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084BA" w14:textId="3C15DF43" w:rsidR="002C0F98" w:rsidRPr="0068744B" w:rsidRDefault="002C0F98" w:rsidP="00DC0053">
      <w:pPr>
        <w:autoSpaceDE w:val="0"/>
        <w:autoSpaceDN w:val="0"/>
        <w:adjustRightInd w:val="0"/>
        <w:spacing w:before="120"/>
        <w:jc w:val="center"/>
        <w:rPr>
          <w:rFonts w:ascii="Arial" w:hAnsi="Arial" w:cs="Arial"/>
          <w:b/>
          <w:bCs/>
          <w:sz w:val="32"/>
          <w:szCs w:val="32"/>
        </w:rPr>
      </w:pPr>
    </w:p>
    <w:p w14:paraId="2E22D905" w14:textId="09EC59D4" w:rsidR="002C0F98" w:rsidRPr="0068744B" w:rsidRDefault="002C0F98" w:rsidP="00DC0053">
      <w:pPr>
        <w:autoSpaceDE w:val="0"/>
        <w:autoSpaceDN w:val="0"/>
        <w:adjustRightInd w:val="0"/>
        <w:spacing w:before="120"/>
        <w:jc w:val="center"/>
        <w:rPr>
          <w:rFonts w:ascii="Arial" w:hAnsi="Arial" w:cs="Arial"/>
          <w:b/>
          <w:bCs/>
          <w:sz w:val="32"/>
          <w:szCs w:val="32"/>
        </w:rPr>
      </w:pPr>
    </w:p>
    <w:p w14:paraId="75C4B63D" w14:textId="211F2531" w:rsidR="00DC0053" w:rsidRPr="0068744B" w:rsidRDefault="00BE3AC5" w:rsidP="00DC0053">
      <w:pPr>
        <w:autoSpaceDE w:val="0"/>
        <w:autoSpaceDN w:val="0"/>
        <w:adjustRightInd w:val="0"/>
        <w:spacing w:before="120"/>
        <w:jc w:val="center"/>
        <w:rPr>
          <w:rFonts w:ascii="Arial" w:hAnsi="Arial" w:cs="Arial"/>
          <w:b/>
          <w:bCs/>
          <w:sz w:val="32"/>
          <w:szCs w:val="32"/>
        </w:rPr>
      </w:pPr>
      <w:r>
        <w:rPr>
          <w:rFonts w:ascii="Arial" w:hAnsi="Arial"/>
          <w:b/>
          <w:sz w:val="32"/>
        </w:rPr>
        <w:t xml:space="preserve">SERVICING </w:t>
      </w:r>
      <w:r w:rsidR="00DC0053">
        <w:rPr>
          <w:rFonts w:ascii="Arial" w:hAnsi="Arial"/>
          <w:b/>
          <w:sz w:val="32"/>
        </w:rPr>
        <w:t>AGREEMENT</w:t>
      </w:r>
    </w:p>
    <w:p w14:paraId="04A3703C" w14:textId="2C572F82" w:rsidR="002C0F98" w:rsidRPr="0068744B" w:rsidRDefault="006C155C" w:rsidP="00DC0053">
      <w:pPr>
        <w:autoSpaceDE w:val="0"/>
        <w:autoSpaceDN w:val="0"/>
        <w:adjustRightInd w:val="0"/>
        <w:spacing w:before="120"/>
        <w:jc w:val="center"/>
        <w:rPr>
          <w:rFonts w:ascii="Arial" w:hAnsi="Arial" w:cs="Arial"/>
          <w:b/>
          <w:bCs/>
          <w:sz w:val="28"/>
          <w:szCs w:val="28"/>
        </w:rPr>
      </w:pPr>
      <w:r>
        <w:rPr>
          <w:rFonts w:ascii="Arial" w:hAnsi="Arial"/>
          <w:b/>
          <w:sz w:val="28"/>
        </w:rPr>
        <w:t xml:space="preserve">OF </w:t>
      </w:r>
      <w:r w:rsidR="005C192F">
        <w:rPr>
          <w:rFonts w:ascii="Arial" w:hAnsi="Arial"/>
          <w:b/>
          <w:sz w:val="28"/>
        </w:rPr>
        <w:t xml:space="preserve">TWO RMG CRANES </w:t>
      </w:r>
    </w:p>
    <w:p w14:paraId="23407922" w14:textId="6DC7D512" w:rsidR="00DC0053" w:rsidRPr="0068744B" w:rsidRDefault="00DC0053" w:rsidP="00DC0053">
      <w:pPr>
        <w:autoSpaceDE w:val="0"/>
        <w:autoSpaceDN w:val="0"/>
        <w:adjustRightInd w:val="0"/>
        <w:spacing w:before="120"/>
        <w:jc w:val="center"/>
        <w:rPr>
          <w:rFonts w:ascii="Arial" w:hAnsi="Arial" w:cs="Arial"/>
          <w:b/>
          <w:bCs/>
          <w:sz w:val="28"/>
          <w:szCs w:val="28"/>
        </w:rPr>
      </w:pPr>
      <w:r>
        <w:rPr>
          <w:rFonts w:ascii="Arial" w:hAnsi="Arial"/>
          <w:b/>
          <w:sz w:val="28"/>
        </w:rPr>
        <w:t>AT THE PCC INTERMODAL S.A. TERMINAL</w:t>
      </w:r>
    </w:p>
    <w:p w14:paraId="7B73D32E" w14:textId="4CE7AE6F" w:rsidR="00DC0053" w:rsidRPr="0068744B" w:rsidRDefault="00DC0053" w:rsidP="00DC0053">
      <w:pPr>
        <w:autoSpaceDE w:val="0"/>
        <w:autoSpaceDN w:val="0"/>
        <w:adjustRightInd w:val="0"/>
        <w:spacing w:before="120"/>
        <w:jc w:val="center"/>
        <w:rPr>
          <w:rFonts w:ascii="Arial" w:hAnsi="Arial" w:cs="Arial"/>
          <w:b/>
          <w:bCs/>
          <w:sz w:val="28"/>
          <w:szCs w:val="28"/>
        </w:rPr>
      </w:pPr>
      <w:r>
        <w:rPr>
          <w:rFonts w:ascii="Arial" w:hAnsi="Arial"/>
          <w:b/>
          <w:sz w:val="28"/>
        </w:rPr>
        <w:t>IN ROPCZYCE</w:t>
      </w:r>
    </w:p>
    <w:p w14:paraId="25799701" w14:textId="1A03F04D" w:rsidR="00DC0053" w:rsidRPr="0068744B" w:rsidRDefault="00DC0053" w:rsidP="00DC0053">
      <w:pPr>
        <w:autoSpaceDE w:val="0"/>
        <w:autoSpaceDN w:val="0"/>
        <w:adjustRightInd w:val="0"/>
        <w:spacing w:before="120"/>
        <w:jc w:val="center"/>
        <w:rPr>
          <w:rFonts w:ascii="Arial" w:hAnsi="Arial" w:cs="Arial"/>
          <w:b/>
          <w:bCs/>
          <w:sz w:val="30"/>
          <w:szCs w:val="30"/>
        </w:rPr>
      </w:pPr>
    </w:p>
    <w:p w14:paraId="24268654" w14:textId="4812A3FF" w:rsidR="002C0F98" w:rsidRPr="0068744B" w:rsidRDefault="00D6547B" w:rsidP="00D6547B">
      <w:pPr>
        <w:autoSpaceDE w:val="0"/>
        <w:autoSpaceDN w:val="0"/>
        <w:adjustRightInd w:val="0"/>
        <w:spacing w:before="120"/>
        <w:jc w:val="both"/>
        <w:rPr>
          <w:rFonts w:ascii="Arial" w:hAnsi="Arial" w:cs="Arial"/>
          <w:b/>
          <w:bCs/>
          <w:sz w:val="30"/>
          <w:szCs w:val="30"/>
        </w:rPr>
      </w:pPr>
      <w:r>
        <w:rPr>
          <w:rFonts w:ascii="Arial" w:hAnsi="Arial"/>
          <w:i/>
          <w:sz w:val="22"/>
        </w:rPr>
        <w:t>After reviewing the tender bid that is most favourable to them, the Recipient shall request the Tenderer to submit a Complete Tender Bid, specifying the numbers of the supply and service agreements in order to supplement their terms.</w:t>
      </w:r>
    </w:p>
    <w:p w14:paraId="2FB361C5" w14:textId="6D2FD448" w:rsidR="00CD5587" w:rsidRPr="0068744B" w:rsidRDefault="00CD5587" w:rsidP="00D6547B">
      <w:pPr>
        <w:pStyle w:val="Tytu"/>
        <w:spacing w:after="60" w:line="280" w:lineRule="atLeast"/>
        <w:ind w:left="0" w:firstLine="0"/>
        <w:jc w:val="both"/>
        <w:rPr>
          <w:rFonts w:ascii="Arial" w:hAnsi="Arial" w:cs="Arial"/>
          <w:b w:val="0"/>
          <w:i/>
          <w:sz w:val="22"/>
          <w:szCs w:val="22"/>
        </w:rPr>
      </w:pPr>
      <w:r>
        <w:rPr>
          <w:rFonts w:ascii="Arial" w:hAnsi="Arial"/>
          <w:b w:val="0"/>
          <w:i/>
          <w:sz w:val="22"/>
        </w:rPr>
        <w:t xml:space="preserve">The Contracting Entity expects the Tenderer who is invited to enter into contracts to submit an offer for an </w:t>
      </w:r>
      <w:r w:rsidR="00492E35">
        <w:rPr>
          <w:rFonts w:ascii="Arial" w:hAnsi="Arial"/>
          <w:b w:val="0"/>
          <w:i/>
          <w:sz w:val="22"/>
        </w:rPr>
        <w:t>Servicing Agreement</w:t>
      </w:r>
      <w:r>
        <w:rPr>
          <w:rFonts w:ascii="Arial" w:hAnsi="Arial"/>
          <w:b w:val="0"/>
          <w:i/>
          <w:sz w:val="22"/>
        </w:rPr>
        <w:t xml:space="preserve"> (as defined in Article 66 § 1 of the Polish Civil Code) in accordance with the model below, by:</w:t>
      </w:r>
    </w:p>
    <w:p w14:paraId="0FBA8C26" w14:textId="2BDBAA13" w:rsidR="00CD5587" w:rsidRPr="0068744B" w:rsidRDefault="00CD5587" w:rsidP="00D6547B">
      <w:pPr>
        <w:pStyle w:val="Tytu"/>
        <w:spacing w:after="60" w:line="280" w:lineRule="atLeast"/>
        <w:ind w:left="284" w:hanging="284"/>
        <w:jc w:val="both"/>
        <w:rPr>
          <w:rFonts w:ascii="Arial" w:hAnsi="Arial" w:cs="Arial"/>
          <w:b w:val="0"/>
          <w:i/>
          <w:sz w:val="22"/>
          <w:szCs w:val="22"/>
        </w:rPr>
      </w:pPr>
      <w:r>
        <w:rPr>
          <w:rFonts w:ascii="Arial" w:hAnsi="Arial"/>
          <w:b w:val="0"/>
          <w:sz w:val="22"/>
        </w:rPr>
        <w:t xml:space="preserve">- </w:t>
      </w:r>
      <w:r w:rsidRPr="0068744B">
        <w:rPr>
          <w:rFonts w:ascii="Arial" w:hAnsi="Arial"/>
          <w:b w:val="0"/>
          <w:sz w:val="22"/>
          <w:szCs w:val="22"/>
        </w:rPr>
        <w:tab/>
      </w:r>
      <w:r>
        <w:rPr>
          <w:rFonts w:ascii="Arial" w:hAnsi="Arial"/>
          <w:b w:val="0"/>
          <w:i/>
          <w:sz w:val="22"/>
        </w:rPr>
        <w:t xml:space="preserve">filling in only the blank spaces in the </w:t>
      </w:r>
      <w:r w:rsidR="00492E35">
        <w:rPr>
          <w:rFonts w:ascii="Arial" w:hAnsi="Arial"/>
          <w:b w:val="0"/>
          <w:i/>
          <w:sz w:val="22"/>
        </w:rPr>
        <w:t>Servicing Agreement</w:t>
      </w:r>
      <w:r>
        <w:rPr>
          <w:rFonts w:ascii="Arial" w:hAnsi="Arial"/>
          <w:b w:val="0"/>
          <w:i/>
          <w:sz w:val="22"/>
        </w:rPr>
        <w:t>, i.e., the agreement number and information concerning the Tenderer,</w:t>
      </w:r>
    </w:p>
    <w:p w14:paraId="029F4F85" w14:textId="72C718EF" w:rsidR="00CD5587" w:rsidRPr="00400AAE" w:rsidRDefault="00CD5587" w:rsidP="00D6547B">
      <w:pPr>
        <w:spacing w:after="60" w:line="280" w:lineRule="atLeast"/>
        <w:ind w:left="284" w:hanging="284"/>
        <w:jc w:val="both"/>
        <w:rPr>
          <w:rFonts w:ascii="Arial" w:hAnsi="Arial" w:cs="Arial"/>
          <w:i/>
          <w:sz w:val="22"/>
          <w:szCs w:val="22"/>
        </w:rPr>
      </w:pPr>
      <w:r>
        <w:rPr>
          <w:rFonts w:ascii="Arial" w:hAnsi="Arial"/>
          <w:i/>
          <w:sz w:val="22"/>
        </w:rPr>
        <w:t>-</w:t>
      </w:r>
      <w:r w:rsidRPr="0068744B">
        <w:rPr>
          <w:rFonts w:ascii="Arial" w:hAnsi="Arial"/>
          <w:i/>
          <w:sz w:val="22"/>
          <w:szCs w:val="22"/>
        </w:rPr>
        <w:tab/>
      </w:r>
      <w:r>
        <w:rPr>
          <w:rFonts w:ascii="Arial" w:hAnsi="Arial"/>
          <w:i/>
          <w:sz w:val="22"/>
        </w:rPr>
        <w:t xml:space="preserve">: preparation </w:t>
      </w:r>
      <w:r w:rsidRPr="00BE3AC5">
        <w:rPr>
          <w:rFonts w:ascii="Arial" w:hAnsi="Arial"/>
          <w:i/>
          <w:sz w:val="22"/>
        </w:rPr>
        <w:t>of</w:t>
      </w:r>
      <w:r w:rsidR="00BE3AC5">
        <w:rPr>
          <w:rFonts w:ascii="Arial" w:hAnsi="Arial"/>
          <w:i/>
          <w:sz w:val="22"/>
        </w:rPr>
        <w:t xml:space="preserve"> the</w:t>
      </w:r>
      <w:r>
        <w:rPr>
          <w:rFonts w:ascii="Arial" w:hAnsi="Arial"/>
          <w:i/>
          <w:color w:val="0000FF"/>
          <w:sz w:val="22"/>
        </w:rPr>
        <w:t xml:space="preserve"> Annex No. 5</w:t>
      </w:r>
      <w:r>
        <w:rPr>
          <w:rFonts w:ascii="Arial" w:hAnsi="Arial"/>
          <w:i/>
          <w:sz w:val="22"/>
        </w:rPr>
        <w:t xml:space="preserve"> (Schedule of planned service work), </w:t>
      </w:r>
      <w:r>
        <w:rPr>
          <w:rFonts w:ascii="Arial" w:hAnsi="Arial"/>
          <w:i/>
          <w:color w:val="3333FF"/>
          <w:sz w:val="22"/>
        </w:rPr>
        <w:t>Annex No. 6</w:t>
      </w:r>
      <w:r>
        <w:rPr>
          <w:rFonts w:ascii="Arial" w:hAnsi="Arial"/>
          <w:i/>
          <w:sz w:val="22"/>
        </w:rPr>
        <w:t xml:space="preserve"> (List of materials and parts subject to scheduled replacement) and completion </w:t>
      </w:r>
      <w:r w:rsidRPr="00BE3AC5">
        <w:rPr>
          <w:rFonts w:ascii="Arial" w:hAnsi="Arial"/>
          <w:i/>
          <w:iCs/>
          <w:sz w:val="22"/>
          <w:szCs w:val="22"/>
        </w:rPr>
        <w:t>of</w:t>
      </w:r>
      <w:r w:rsidRPr="00400AAE">
        <w:rPr>
          <w:rFonts w:ascii="Arial" w:hAnsi="Arial"/>
          <w:i/>
          <w:iCs/>
          <w:color w:val="0000FF"/>
          <w:sz w:val="22"/>
          <w:szCs w:val="22"/>
        </w:rPr>
        <w:t xml:space="preserve"> </w:t>
      </w:r>
      <w:r w:rsidR="00BE3AC5" w:rsidRPr="00BE3AC5">
        <w:rPr>
          <w:rFonts w:ascii="Arial" w:hAnsi="Arial"/>
          <w:i/>
          <w:iCs/>
          <w:sz w:val="22"/>
          <w:szCs w:val="22"/>
        </w:rPr>
        <w:t xml:space="preserve">the </w:t>
      </w:r>
      <w:r w:rsidRPr="00400AAE">
        <w:rPr>
          <w:rFonts w:ascii="Arial" w:hAnsi="Arial"/>
          <w:i/>
          <w:iCs/>
          <w:color w:val="0000FF"/>
          <w:sz w:val="22"/>
          <w:szCs w:val="22"/>
        </w:rPr>
        <w:t>Annex No. 3</w:t>
      </w:r>
      <w:r>
        <w:rPr>
          <w:rFonts w:ascii="Arial" w:hAnsi="Arial"/>
          <w:i/>
          <w:sz w:val="22"/>
        </w:rPr>
        <w:t xml:space="preserve"> (Price Form*) in accordance with the content of the tender bid submitted, and </w:t>
      </w:r>
      <w:r w:rsidR="00BE3AC5">
        <w:rPr>
          <w:rFonts w:ascii="Arial" w:hAnsi="Arial"/>
          <w:i/>
          <w:sz w:val="22"/>
        </w:rPr>
        <w:t xml:space="preserve">the </w:t>
      </w:r>
      <w:r w:rsidRPr="00400AAE">
        <w:rPr>
          <w:rFonts w:ascii="Arial" w:hAnsi="Arial"/>
          <w:i/>
          <w:iCs/>
          <w:color w:val="0000FF"/>
          <w:sz w:val="22"/>
          <w:szCs w:val="22"/>
        </w:rPr>
        <w:t>Annex No. 4</w:t>
      </w:r>
      <w:r>
        <w:rPr>
          <w:rFonts w:ascii="Arial" w:hAnsi="Arial"/>
          <w:i/>
          <w:sz w:val="22"/>
        </w:rPr>
        <w:t xml:space="preserve"> (Contact details of the representatives</w:t>
      </w:r>
      <w:r w:rsidR="00BE3AC5">
        <w:rPr>
          <w:rFonts w:ascii="Arial" w:hAnsi="Arial"/>
          <w:i/>
          <w:sz w:val="22"/>
        </w:rPr>
        <w:t xml:space="preserve"> </w:t>
      </w:r>
      <w:r>
        <w:rPr>
          <w:rFonts w:ascii="Arial" w:hAnsi="Arial"/>
          <w:i/>
          <w:sz w:val="22"/>
        </w:rPr>
        <w:t>of the Contractor and the Contracting Entity),</w:t>
      </w:r>
    </w:p>
    <w:p w14:paraId="34BA6042" w14:textId="57D30494" w:rsidR="00CD5587" w:rsidRPr="00400AAE" w:rsidRDefault="00CD5587" w:rsidP="00D6547B">
      <w:pPr>
        <w:pStyle w:val="Tytu"/>
        <w:spacing w:after="60" w:line="280" w:lineRule="atLeast"/>
        <w:ind w:left="284" w:hanging="284"/>
        <w:jc w:val="both"/>
        <w:rPr>
          <w:rFonts w:ascii="Arial" w:hAnsi="Arial" w:cs="Arial"/>
          <w:b w:val="0"/>
          <w:i/>
          <w:sz w:val="22"/>
          <w:szCs w:val="22"/>
        </w:rPr>
      </w:pPr>
      <w:r>
        <w:rPr>
          <w:rFonts w:ascii="Arial" w:hAnsi="Arial"/>
          <w:b w:val="0"/>
          <w:i/>
          <w:sz w:val="22"/>
        </w:rPr>
        <w:t xml:space="preserve">- </w:t>
      </w:r>
      <w:r w:rsidRPr="00400AAE">
        <w:rPr>
          <w:rFonts w:ascii="Arial" w:hAnsi="Arial"/>
          <w:b w:val="0"/>
          <w:i/>
          <w:sz w:val="22"/>
          <w:szCs w:val="22"/>
        </w:rPr>
        <w:tab/>
      </w:r>
      <w:r>
        <w:rPr>
          <w:rFonts w:ascii="Arial" w:hAnsi="Arial"/>
          <w:b w:val="0"/>
          <w:i/>
          <w:sz w:val="22"/>
        </w:rPr>
        <w:t xml:space="preserve">signing both agreements and all annexes to them* only by electronic means using a qualified electronic signature - in accordance with the authorisation of the Tenderer or by authorised representatives appointed in accordance with that authorisation, </w:t>
      </w:r>
    </w:p>
    <w:p w14:paraId="6D0B8DA2" w14:textId="77777777" w:rsidR="00CD5587" w:rsidRPr="00400AAE" w:rsidRDefault="00CD5587" w:rsidP="00D6547B">
      <w:pPr>
        <w:pStyle w:val="Tytu"/>
        <w:spacing w:after="60" w:line="280" w:lineRule="atLeast"/>
        <w:ind w:left="284" w:hanging="284"/>
        <w:jc w:val="both"/>
        <w:rPr>
          <w:rFonts w:ascii="Arial" w:hAnsi="Arial" w:cs="Arial"/>
          <w:b w:val="0"/>
          <w:i/>
          <w:sz w:val="22"/>
          <w:szCs w:val="22"/>
        </w:rPr>
      </w:pPr>
      <w:r>
        <w:rPr>
          <w:rFonts w:ascii="Arial" w:hAnsi="Arial"/>
          <w:b w:val="0"/>
          <w:i/>
          <w:sz w:val="22"/>
        </w:rPr>
        <w:t xml:space="preserve">- </w:t>
      </w:r>
      <w:r w:rsidRPr="00400AAE">
        <w:rPr>
          <w:rFonts w:ascii="Arial" w:hAnsi="Arial"/>
          <w:b w:val="0"/>
          <w:i/>
          <w:sz w:val="22"/>
          <w:szCs w:val="22"/>
        </w:rPr>
        <w:tab/>
      </w:r>
      <w:r>
        <w:rPr>
          <w:rFonts w:ascii="Arial" w:hAnsi="Arial"/>
          <w:b w:val="0"/>
          <w:i/>
          <w:sz w:val="22"/>
        </w:rPr>
        <w:t xml:space="preserve">sending the Complete Tender Bid, signed as described, to </w:t>
      </w:r>
      <w:hyperlink r:id="rId7" w:history="1">
        <w:r>
          <w:rPr>
            <w:rStyle w:val="Hipercze"/>
            <w:rFonts w:ascii="Arial" w:hAnsi="Arial"/>
            <w:b w:val="0"/>
            <w:i/>
            <w:sz w:val="22"/>
          </w:rPr>
          <w:t>przetargi.rmg@pcc.eu</w:t>
        </w:r>
      </w:hyperlink>
      <w:r w:rsidRPr="00400AAE">
        <w:t xml:space="preserve"> </w:t>
      </w:r>
      <w:r>
        <w:rPr>
          <w:rFonts w:ascii="Arial" w:hAnsi="Arial"/>
          <w:b w:val="0"/>
          <w:i/>
          <w:sz w:val="22"/>
        </w:rPr>
        <w:t>.</w:t>
      </w:r>
    </w:p>
    <w:p w14:paraId="6F455F88" w14:textId="74711A2E" w:rsidR="00CD5587" w:rsidRDefault="00CD5587" w:rsidP="00D6547B">
      <w:pPr>
        <w:pStyle w:val="Tytu"/>
        <w:spacing w:after="60" w:line="280" w:lineRule="atLeast"/>
        <w:ind w:left="0" w:firstLine="0"/>
        <w:jc w:val="both"/>
        <w:rPr>
          <w:rFonts w:ascii="Arial" w:hAnsi="Arial" w:cs="Arial"/>
          <w:b w:val="0"/>
          <w:i/>
          <w:sz w:val="22"/>
          <w:szCs w:val="22"/>
        </w:rPr>
      </w:pPr>
      <w:r>
        <w:rPr>
          <w:rFonts w:ascii="Arial" w:hAnsi="Arial"/>
          <w:b w:val="0"/>
          <w:i/>
          <w:sz w:val="22"/>
        </w:rPr>
        <w:t xml:space="preserve">After verifying the contents of the received Complete Tender Bid, the Recipient shall send the electronically signed </w:t>
      </w:r>
      <w:r w:rsidR="00492E35">
        <w:rPr>
          <w:rFonts w:ascii="Arial" w:hAnsi="Arial"/>
          <w:b w:val="0"/>
          <w:i/>
          <w:sz w:val="22"/>
        </w:rPr>
        <w:t xml:space="preserve">servicing and delivery </w:t>
      </w:r>
      <w:r>
        <w:rPr>
          <w:rFonts w:ascii="Arial" w:hAnsi="Arial"/>
          <w:b w:val="0"/>
          <w:i/>
          <w:sz w:val="22"/>
        </w:rPr>
        <w:t>agreements, along with their annexes, to the email address provided by the Tenderer.</w:t>
      </w:r>
    </w:p>
    <w:p w14:paraId="536EE2F6" w14:textId="43EFBC12" w:rsidR="00CD5587" w:rsidRPr="0068744B" w:rsidRDefault="00CD5587" w:rsidP="00D6547B">
      <w:pPr>
        <w:pStyle w:val="Tytu"/>
        <w:spacing w:after="60" w:line="280" w:lineRule="atLeast"/>
        <w:ind w:left="0" w:firstLine="0"/>
        <w:jc w:val="both"/>
        <w:rPr>
          <w:rFonts w:ascii="Arial" w:hAnsi="Arial" w:cs="Arial"/>
          <w:b w:val="0"/>
          <w:bCs w:val="0"/>
          <w:i/>
          <w:sz w:val="22"/>
          <w:szCs w:val="22"/>
        </w:rPr>
      </w:pPr>
      <w:r>
        <w:rPr>
          <w:rFonts w:ascii="Arial" w:hAnsi="Arial"/>
          <w:b w:val="0"/>
          <w:i/>
          <w:sz w:val="22"/>
        </w:rPr>
        <w:t>The agreements shall be concluded on the date and at the location of their signing by the Recipient and shall enter into force on the date of their return receipt by the party submitting the Complete Tender Bid.</w:t>
      </w:r>
    </w:p>
    <w:p w14:paraId="6005C943" w14:textId="77777777" w:rsidR="00CD5587" w:rsidRPr="0068744B" w:rsidRDefault="00CD5587" w:rsidP="00CD5587">
      <w:pPr>
        <w:pStyle w:val="Tytu"/>
        <w:ind w:left="0" w:right="170" w:firstLine="0"/>
        <w:jc w:val="both"/>
        <w:rPr>
          <w:rFonts w:ascii="Arial" w:hAnsi="Arial" w:cs="Arial"/>
          <w:b w:val="0"/>
          <w:bCs w:val="0"/>
          <w:i/>
          <w:sz w:val="22"/>
          <w:szCs w:val="22"/>
        </w:rPr>
      </w:pPr>
    </w:p>
    <w:p w14:paraId="5906FDA2" w14:textId="77777777" w:rsidR="00CD5587" w:rsidRPr="0068744B" w:rsidRDefault="00CD5587" w:rsidP="00CD5587">
      <w:pPr>
        <w:pStyle w:val="Tytu"/>
        <w:ind w:left="0" w:right="170" w:firstLine="0"/>
        <w:jc w:val="both"/>
        <w:rPr>
          <w:rFonts w:ascii="Arial" w:hAnsi="Arial" w:cs="Arial"/>
          <w:b w:val="0"/>
          <w:bCs w:val="0"/>
          <w:i/>
          <w:sz w:val="22"/>
          <w:szCs w:val="22"/>
        </w:rPr>
      </w:pPr>
    </w:p>
    <w:p w14:paraId="7C3D1813" w14:textId="77777777" w:rsidR="00CD5587" w:rsidRDefault="00CD5587" w:rsidP="00CD5587">
      <w:pPr>
        <w:pStyle w:val="Tytu"/>
        <w:ind w:left="0" w:right="170" w:firstLine="0"/>
        <w:jc w:val="both"/>
        <w:rPr>
          <w:rFonts w:ascii="Arial" w:hAnsi="Arial" w:cs="Arial"/>
          <w:b w:val="0"/>
          <w:bCs w:val="0"/>
          <w:i/>
          <w:sz w:val="22"/>
          <w:szCs w:val="22"/>
        </w:rPr>
      </w:pPr>
    </w:p>
    <w:p w14:paraId="0304F354" w14:textId="77777777" w:rsidR="00B44F1A" w:rsidRPr="0068744B" w:rsidRDefault="00B44F1A" w:rsidP="00CD5587">
      <w:pPr>
        <w:pStyle w:val="Tytu"/>
        <w:ind w:left="0" w:right="170" w:firstLine="0"/>
        <w:jc w:val="both"/>
        <w:rPr>
          <w:rFonts w:ascii="Arial" w:hAnsi="Arial" w:cs="Arial"/>
          <w:b w:val="0"/>
          <w:bCs w:val="0"/>
          <w:i/>
          <w:sz w:val="22"/>
          <w:szCs w:val="22"/>
        </w:rPr>
      </w:pPr>
    </w:p>
    <w:p w14:paraId="4ED18424" w14:textId="77777777" w:rsidR="00CD5587" w:rsidRPr="0068744B" w:rsidRDefault="00CD5587" w:rsidP="00CD5587">
      <w:pPr>
        <w:pStyle w:val="Tytu"/>
        <w:ind w:left="0" w:right="170" w:firstLine="0"/>
        <w:jc w:val="both"/>
        <w:rPr>
          <w:rFonts w:ascii="Arial" w:hAnsi="Arial" w:cs="Arial"/>
          <w:b w:val="0"/>
          <w:bCs w:val="0"/>
          <w:i/>
          <w:sz w:val="22"/>
          <w:szCs w:val="22"/>
        </w:rPr>
      </w:pPr>
      <w:r>
        <w:rPr>
          <w:rFonts w:ascii="Arial" w:hAnsi="Arial"/>
          <w:b w:val="0"/>
          <w:i/>
          <w:sz w:val="22"/>
        </w:rPr>
        <w:t>_______________________________</w:t>
      </w:r>
    </w:p>
    <w:p w14:paraId="56C74101" w14:textId="77777777" w:rsidR="00CD5587" w:rsidRPr="0068744B" w:rsidRDefault="00CD5587" w:rsidP="00CD5587">
      <w:pPr>
        <w:pStyle w:val="Tytu"/>
        <w:ind w:left="0" w:right="170" w:firstLine="0"/>
        <w:jc w:val="both"/>
        <w:rPr>
          <w:rFonts w:ascii="Arial" w:hAnsi="Arial" w:cs="Arial"/>
          <w:b w:val="0"/>
          <w:bCs w:val="0"/>
          <w:i/>
          <w:sz w:val="22"/>
          <w:szCs w:val="22"/>
        </w:rPr>
      </w:pPr>
    </w:p>
    <w:p w14:paraId="35159ABB" w14:textId="77777777" w:rsidR="00CD5587" w:rsidRPr="0068744B" w:rsidRDefault="00CD5587" w:rsidP="00CD5587">
      <w:pPr>
        <w:pStyle w:val="Tytu"/>
        <w:ind w:left="0" w:right="170" w:firstLine="0"/>
        <w:jc w:val="both"/>
        <w:rPr>
          <w:rFonts w:ascii="Arial" w:hAnsi="Arial" w:cs="Arial"/>
          <w:b w:val="0"/>
          <w:bCs w:val="0"/>
          <w:i/>
          <w:sz w:val="22"/>
          <w:szCs w:val="22"/>
        </w:rPr>
      </w:pPr>
    </w:p>
    <w:p w14:paraId="138D13C5" w14:textId="124F68B7" w:rsidR="00E63FF1" w:rsidRDefault="00CD5587" w:rsidP="00CD5587">
      <w:pPr>
        <w:pStyle w:val="Tytu"/>
        <w:ind w:left="426" w:right="170" w:hanging="142"/>
        <w:jc w:val="both"/>
        <w:rPr>
          <w:rFonts w:ascii="Arial" w:hAnsi="Arial" w:cs="Arial"/>
          <w:b w:val="0"/>
          <w:bCs w:val="0"/>
          <w:i/>
          <w:sz w:val="22"/>
          <w:szCs w:val="22"/>
        </w:rPr>
      </w:pPr>
      <w:r>
        <w:rPr>
          <w:rFonts w:ascii="Arial" w:hAnsi="Arial"/>
          <w:b w:val="0"/>
          <w:i/>
          <w:sz w:val="22"/>
        </w:rPr>
        <w:t xml:space="preserve">*The specifications for the subject of the tender (excluding its annexes) are included in the Annex No. 1 to the </w:t>
      </w:r>
      <w:r w:rsidR="00492E35">
        <w:rPr>
          <w:rFonts w:ascii="Arial" w:hAnsi="Arial"/>
          <w:b w:val="0"/>
          <w:i/>
          <w:sz w:val="22"/>
        </w:rPr>
        <w:t>Servicing Agreement</w:t>
      </w:r>
      <w:r>
        <w:rPr>
          <w:rFonts w:ascii="Arial" w:hAnsi="Arial"/>
          <w:b w:val="0"/>
          <w:i/>
          <w:sz w:val="22"/>
        </w:rPr>
        <w:t>. The Annexes Nos. 1</w:t>
      </w:r>
      <w:r w:rsidRPr="0068744B">
        <w:rPr>
          <w:rFonts w:ascii="Arial" w:hAnsi="Arial"/>
          <w:sz w:val="22"/>
          <w:szCs w:val="22"/>
        </w:rPr>
        <w:t>–</w:t>
      </w:r>
      <w:r>
        <w:rPr>
          <w:rFonts w:ascii="Arial" w:hAnsi="Arial"/>
          <w:b w:val="0"/>
          <w:i/>
          <w:sz w:val="22"/>
        </w:rPr>
        <w:t xml:space="preserve">4 to the Specifications are not annexes to either the  or the </w:t>
      </w:r>
      <w:r w:rsidR="00492E35">
        <w:rPr>
          <w:rFonts w:ascii="Arial" w:hAnsi="Arial"/>
          <w:b w:val="0"/>
          <w:i/>
          <w:sz w:val="22"/>
        </w:rPr>
        <w:t>Servicing Agreement</w:t>
      </w:r>
      <w:r>
        <w:rPr>
          <w:rFonts w:ascii="Arial" w:hAnsi="Arial"/>
          <w:b w:val="0"/>
          <w:i/>
          <w:sz w:val="22"/>
        </w:rPr>
        <w:t xml:space="preserve">; however, the </w:t>
      </w:r>
      <w:r w:rsidRPr="0068744B">
        <w:rPr>
          <w:rFonts w:ascii="Arial" w:hAnsi="Arial"/>
          <w:b w:val="0"/>
          <w:bCs w:val="0"/>
          <w:i/>
          <w:spacing w:val="20"/>
          <w:sz w:val="22"/>
          <w:szCs w:val="22"/>
        </w:rPr>
        <w:t>Price Form</w:t>
      </w:r>
      <w:r>
        <w:rPr>
          <w:rFonts w:ascii="Arial" w:hAnsi="Arial"/>
          <w:b w:val="0"/>
          <w:i/>
          <w:sz w:val="22"/>
        </w:rPr>
        <w:t xml:space="preserve">, a model of which is annexed to the Specifications as the Annex No. 2, shall become the </w:t>
      </w:r>
      <w:r w:rsidRPr="0068744B">
        <w:rPr>
          <w:rFonts w:ascii="Arial" w:hAnsi="Arial"/>
          <w:b w:val="0"/>
          <w:bCs w:val="0"/>
          <w:i/>
          <w:color w:val="3333FF"/>
          <w:sz w:val="22"/>
          <w:szCs w:val="22"/>
        </w:rPr>
        <w:t>Annex No. 3</w:t>
      </w:r>
      <w:r>
        <w:rPr>
          <w:rFonts w:ascii="Arial" w:hAnsi="Arial"/>
          <w:b w:val="0"/>
          <w:i/>
          <w:sz w:val="22"/>
        </w:rPr>
        <w:t xml:space="preserve"> to both of these agreements once it has been completed and signed by the parties. </w:t>
      </w:r>
    </w:p>
    <w:p w14:paraId="18DDC9D5" w14:textId="0E38E695" w:rsidR="00CD5587" w:rsidRDefault="00E63FF1" w:rsidP="00CD5587">
      <w:pPr>
        <w:pStyle w:val="Tytu"/>
        <w:ind w:left="426" w:right="170" w:hanging="142"/>
        <w:jc w:val="both"/>
        <w:rPr>
          <w:szCs w:val="22"/>
        </w:rPr>
      </w:pPr>
      <w:r>
        <w:rPr>
          <w:rFonts w:ascii="Arial" w:hAnsi="Arial"/>
          <w:b w:val="0"/>
          <w:i/>
          <w:sz w:val="22"/>
        </w:rPr>
        <w:t xml:space="preserve">** </w:t>
      </w:r>
      <w:r>
        <w:rPr>
          <w:rFonts w:ascii="Arial" w:hAnsi="Arial"/>
          <w:b w:val="0"/>
          <w:sz w:val="22"/>
        </w:rPr>
        <w:t xml:space="preserve">Since </w:t>
      </w:r>
      <w:r w:rsidR="00047E4B" w:rsidRPr="00E63FF1">
        <w:rPr>
          <w:rFonts w:ascii="Arial" w:hAnsi="Arial"/>
          <w:b w:val="0"/>
          <w:bCs w:val="0"/>
          <w:color w:val="0000FF"/>
          <w:sz w:val="22"/>
          <w:szCs w:val="22"/>
        </w:rPr>
        <w:t>Annexes Nos. 1, 2, 3, and 7</w:t>
      </w:r>
      <w:r>
        <w:rPr>
          <w:rFonts w:ascii="Arial" w:hAnsi="Arial"/>
          <w:b w:val="0"/>
          <w:sz w:val="22"/>
        </w:rPr>
        <w:t xml:space="preserve"> to the </w:t>
      </w:r>
      <w:r w:rsidR="00492E35">
        <w:rPr>
          <w:rFonts w:ascii="Arial" w:hAnsi="Arial"/>
          <w:b w:val="0"/>
          <w:sz w:val="22"/>
        </w:rPr>
        <w:t>Servicing Agreement</w:t>
      </w:r>
      <w:r>
        <w:rPr>
          <w:rFonts w:ascii="Arial" w:hAnsi="Arial"/>
          <w:b w:val="0"/>
          <w:sz w:val="22"/>
        </w:rPr>
        <w:t xml:space="preserve"> and </w:t>
      </w:r>
      <w:r w:rsidR="00492E35">
        <w:rPr>
          <w:rFonts w:ascii="Arial" w:hAnsi="Arial"/>
          <w:b w:val="0"/>
          <w:sz w:val="22"/>
        </w:rPr>
        <w:t>Delivery Agreement</w:t>
      </w:r>
      <w:r>
        <w:rPr>
          <w:rFonts w:ascii="Arial" w:hAnsi="Arial"/>
          <w:b w:val="0"/>
          <w:sz w:val="22"/>
        </w:rPr>
        <w:t xml:space="preserve"> have the same content, the Tenderer may submit a single set of these annexes.</w:t>
      </w:r>
      <w:r w:rsidR="00416AD1" w:rsidRPr="00416AD1">
        <w:rPr>
          <w:szCs w:val="22"/>
        </w:rPr>
        <w:t xml:space="preserve"> </w:t>
      </w:r>
    </w:p>
    <w:p w14:paraId="054ECB4D" w14:textId="77777777" w:rsidR="00B44F1A" w:rsidRPr="00E63FF1" w:rsidRDefault="00B44F1A" w:rsidP="00CD5587">
      <w:pPr>
        <w:pStyle w:val="Tytu"/>
        <w:ind w:left="426" w:right="170" w:hanging="142"/>
        <w:jc w:val="both"/>
        <w:rPr>
          <w:rFonts w:ascii="Arial" w:hAnsi="Arial" w:cs="Arial"/>
          <w:b w:val="0"/>
          <w:bCs w:val="0"/>
          <w:i/>
          <w:sz w:val="22"/>
          <w:szCs w:val="22"/>
        </w:rPr>
      </w:pPr>
    </w:p>
    <w:p w14:paraId="44A2CE9D" w14:textId="77777777" w:rsidR="00DC0053" w:rsidRPr="00E63FF1" w:rsidRDefault="00DC0053" w:rsidP="00DC0053">
      <w:pPr>
        <w:rPr>
          <w:rFonts w:ascii="Arial" w:hAnsi="Arial" w:cs="Arial"/>
          <w:sz w:val="22"/>
          <w:szCs w:val="22"/>
        </w:rPr>
      </w:pPr>
    </w:p>
    <w:p w14:paraId="2168B3F9" w14:textId="01462C38" w:rsidR="00DC0053" w:rsidRPr="0068744B" w:rsidRDefault="00492E35" w:rsidP="00DC0053">
      <w:pPr>
        <w:jc w:val="center"/>
        <w:rPr>
          <w:rFonts w:ascii="Arial" w:hAnsi="Arial" w:cs="Arial"/>
          <w:b/>
          <w:bCs/>
          <w:sz w:val="28"/>
          <w:szCs w:val="28"/>
        </w:rPr>
      </w:pPr>
      <w:r>
        <w:rPr>
          <w:rFonts w:ascii="Arial" w:hAnsi="Arial"/>
          <w:b/>
          <w:sz w:val="28"/>
        </w:rPr>
        <w:t>Servicing Agreement</w:t>
      </w:r>
      <w:r w:rsidR="00DC0053">
        <w:rPr>
          <w:rFonts w:ascii="Arial" w:hAnsi="Arial"/>
          <w:b/>
          <w:sz w:val="28"/>
        </w:rPr>
        <w:t xml:space="preserve"> </w:t>
      </w:r>
    </w:p>
    <w:p w14:paraId="48CD0A42" w14:textId="6E5D92F5" w:rsidR="00DC0053" w:rsidRPr="00400AAE" w:rsidRDefault="00DC0053" w:rsidP="00DC0053">
      <w:pPr>
        <w:spacing w:before="240"/>
        <w:jc w:val="center"/>
        <w:rPr>
          <w:rFonts w:ascii="Arial" w:hAnsi="Arial" w:cs="Arial"/>
          <w:b/>
          <w:bCs/>
          <w:sz w:val="22"/>
          <w:szCs w:val="22"/>
        </w:rPr>
      </w:pPr>
      <w:r>
        <w:rPr>
          <w:rFonts w:ascii="Arial" w:hAnsi="Arial"/>
          <w:b/>
          <w:sz w:val="22"/>
        </w:rPr>
        <w:t>No. ……………………………/2026</w:t>
      </w:r>
    </w:p>
    <w:p w14:paraId="7D0F65A8" w14:textId="1B44FC6E" w:rsidR="00DC0053" w:rsidRPr="00400AAE" w:rsidRDefault="00AE73B7" w:rsidP="00DC0053">
      <w:pPr>
        <w:jc w:val="center"/>
        <w:rPr>
          <w:rFonts w:ascii="Arial" w:hAnsi="Arial" w:cs="Arial"/>
          <w:b/>
          <w:bCs/>
          <w:sz w:val="22"/>
          <w:szCs w:val="22"/>
        </w:rPr>
      </w:pPr>
      <w:r>
        <w:rPr>
          <w:rFonts w:ascii="Arial" w:hAnsi="Arial"/>
          <w:i/>
          <w:color w:val="767171" w:themeColor="background2" w:themeShade="80"/>
          <w:sz w:val="18"/>
        </w:rPr>
        <w:t>(to be completed by the Contractor with the number specified by the Contracting Entity)</w:t>
      </w:r>
    </w:p>
    <w:p w14:paraId="52BBDC82" w14:textId="77777777" w:rsidR="00DC0053" w:rsidRPr="00400AAE" w:rsidRDefault="00DC0053" w:rsidP="00DC0053">
      <w:pPr>
        <w:rPr>
          <w:rFonts w:ascii="Arial" w:hAnsi="Arial" w:cs="Arial"/>
          <w:sz w:val="22"/>
          <w:szCs w:val="22"/>
        </w:rPr>
      </w:pPr>
    </w:p>
    <w:p w14:paraId="69103E1B" w14:textId="65FC7756" w:rsidR="00DC0053" w:rsidRPr="00400AAE" w:rsidRDefault="00DC0053" w:rsidP="00AE73B7">
      <w:pPr>
        <w:rPr>
          <w:rFonts w:ascii="Arial" w:hAnsi="Arial" w:cs="Arial"/>
          <w:sz w:val="22"/>
          <w:szCs w:val="22"/>
        </w:rPr>
      </w:pPr>
      <w:r>
        <w:rPr>
          <w:rFonts w:ascii="Arial" w:hAnsi="Arial"/>
          <w:sz w:val="22"/>
        </w:rPr>
        <w:t>entered into in Sosnowiec on the date of signature by the Recipient, between:</w:t>
      </w:r>
    </w:p>
    <w:p w14:paraId="08970C42" w14:textId="77777777" w:rsidR="00AE73B7" w:rsidRPr="00400AAE" w:rsidRDefault="00AE73B7" w:rsidP="00AE73B7">
      <w:pPr>
        <w:rPr>
          <w:rFonts w:ascii="Arial" w:hAnsi="Arial" w:cs="Arial"/>
          <w:sz w:val="22"/>
          <w:szCs w:val="22"/>
        </w:rPr>
      </w:pPr>
    </w:p>
    <w:p w14:paraId="2F2B8832" w14:textId="6A053567" w:rsidR="00DC0053" w:rsidRPr="0068744B" w:rsidRDefault="00DC0053" w:rsidP="00492E35">
      <w:pPr>
        <w:jc w:val="both"/>
        <w:rPr>
          <w:rFonts w:ascii="Arial" w:hAnsi="Arial" w:cs="Arial"/>
          <w:sz w:val="22"/>
          <w:szCs w:val="22"/>
        </w:rPr>
      </w:pPr>
      <w:r>
        <w:rPr>
          <w:rFonts w:ascii="Arial" w:hAnsi="Arial"/>
          <w:b/>
          <w:sz w:val="22"/>
        </w:rPr>
        <w:t xml:space="preserve">PCC INTERMODAL S.A., with its registered office in Gdynia at ul. </w:t>
      </w:r>
      <w:proofErr w:type="spellStart"/>
      <w:r>
        <w:rPr>
          <w:rFonts w:ascii="Arial" w:hAnsi="Arial"/>
          <w:b/>
          <w:sz w:val="22"/>
        </w:rPr>
        <w:t>Hutnicza</w:t>
      </w:r>
      <w:proofErr w:type="spellEnd"/>
      <w:r>
        <w:rPr>
          <w:rFonts w:ascii="Arial" w:hAnsi="Arial"/>
          <w:b/>
          <w:sz w:val="22"/>
        </w:rPr>
        <w:t xml:space="preserve"> 16</w:t>
      </w:r>
      <w:r w:rsidRPr="00400AAE">
        <w:rPr>
          <w:rFonts w:ascii="Arial" w:hAnsi="Arial"/>
          <w:i/>
          <w:sz w:val="22"/>
          <w:szCs w:val="22"/>
        </w:rPr>
        <w:t>,</w:t>
      </w:r>
      <w:r>
        <w:rPr>
          <w:rFonts w:ascii="Arial" w:hAnsi="Arial"/>
          <w:b/>
          <w:sz w:val="22"/>
        </w:rPr>
        <w:t xml:space="preserve"> registered </w:t>
      </w:r>
      <w:r>
        <w:rPr>
          <w:rFonts w:ascii="Arial" w:hAnsi="Arial"/>
          <w:sz w:val="22"/>
        </w:rPr>
        <w:t xml:space="preserve">in the National Court Register of the District Commercial Court in </w:t>
      </w:r>
      <w:proofErr w:type="spellStart"/>
      <w:r>
        <w:rPr>
          <w:rFonts w:ascii="Arial" w:hAnsi="Arial"/>
          <w:sz w:val="22"/>
        </w:rPr>
        <w:t>Gdańsk-Północ</w:t>
      </w:r>
      <w:proofErr w:type="spellEnd"/>
      <w:r>
        <w:rPr>
          <w:rFonts w:ascii="Arial" w:hAnsi="Arial"/>
          <w:sz w:val="22"/>
        </w:rPr>
        <w:t xml:space="preserve"> under the KRS number 0000297665, with share capital of 137,461,279 PLN, Tax Identification Number (NIP):</w:t>
      </w:r>
      <w:r>
        <w:rPr>
          <w:rFonts w:ascii="Arial" w:hAnsi="Arial"/>
          <w:b/>
          <w:sz w:val="22"/>
        </w:rPr>
        <w:t xml:space="preserve"> 749-196-84-81</w:t>
      </w:r>
      <w:r>
        <w:rPr>
          <w:rFonts w:ascii="Arial" w:hAnsi="Arial"/>
          <w:sz w:val="22"/>
        </w:rPr>
        <w:t>, National Business Registry Number  (REGON):</w:t>
      </w:r>
      <w:r>
        <w:rPr>
          <w:rFonts w:ascii="Arial" w:hAnsi="Arial"/>
          <w:b/>
          <w:sz w:val="22"/>
        </w:rPr>
        <w:t xml:space="preserve"> 532471265, hereinafter </w:t>
      </w:r>
      <w:r w:rsidRPr="0068744B">
        <w:rPr>
          <w:rFonts w:ascii="Arial" w:hAnsi="Arial"/>
          <w:sz w:val="22"/>
          <w:szCs w:val="22"/>
        </w:rPr>
        <w:t xml:space="preserve">referred to as </w:t>
      </w:r>
      <w:r w:rsidR="00492E35">
        <w:rPr>
          <w:rFonts w:ascii="Arial" w:hAnsi="Arial"/>
          <w:sz w:val="22"/>
          <w:szCs w:val="22"/>
        </w:rPr>
        <w:t>‘</w:t>
      </w:r>
      <w:r w:rsidRPr="0068744B">
        <w:rPr>
          <w:rFonts w:ascii="Arial" w:hAnsi="Arial"/>
          <w:sz w:val="22"/>
          <w:szCs w:val="22"/>
        </w:rPr>
        <w:t xml:space="preserve">the </w:t>
      </w:r>
      <w:r w:rsidRPr="00492E35">
        <w:rPr>
          <w:rFonts w:ascii="Arial" w:hAnsi="Arial"/>
          <w:b/>
          <w:bCs/>
          <w:sz w:val="22"/>
          <w:szCs w:val="22"/>
        </w:rPr>
        <w:t>Contracting</w:t>
      </w:r>
      <w:r>
        <w:rPr>
          <w:rFonts w:ascii="Arial" w:hAnsi="Arial"/>
          <w:b/>
          <w:sz w:val="22"/>
        </w:rPr>
        <w:t xml:space="preserve"> Entity',</w:t>
      </w:r>
    </w:p>
    <w:p w14:paraId="3414BFB4" w14:textId="77777777" w:rsidR="00DC0053" w:rsidRPr="0068744B" w:rsidRDefault="00DC0053" w:rsidP="00492E35">
      <w:pPr>
        <w:jc w:val="both"/>
        <w:rPr>
          <w:rFonts w:ascii="Arial" w:hAnsi="Arial" w:cs="Arial"/>
          <w:sz w:val="22"/>
          <w:szCs w:val="22"/>
        </w:rPr>
      </w:pPr>
      <w:r>
        <w:rPr>
          <w:rFonts w:ascii="Arial" w:hAnsi="Arial"/>
          <w:sz w:val="22"/>
        </w:rPr>
        <w:t>represented by:</w:t>
      </w:r>
    </w:p>
    <w:p w14:paraId="1B0B388E" w14:textId="77777777" w:rsidR="00DC0053" w:rsidRPr="0068744B" w:rsidRDefault="00DC0053" w:rsidP="00DC0053">
      <w:pPr>
        <w:jc w:val="both"/>
        <w:rPr>
          <w:rFonts w:ascii="Arial" w:hAnsi="Arial" w:cs="Arial"/>
          <w:sz w:val="22"/>
          <w:szCs w:val="22"/>
        </w:rPr>
      </w:pPr>
      <w:r>
        <w:rPr>
          <w:rFonts w:ascii="Arial" w:hAnsi="Arial"/>
          <w:sz w:val="22"/>
        </w:rPr>
        <w:t>Adam Adamek – Vice President of the Management Board.</w:t>
      </w:r>
    </w:p>
    <w:p w14:paraId="503782CF" w14:textId="77777777" w:rsidR="00DC0053" w:rsidRPr="0068744B" w:rsidRDefault="00DC0053" w:rsidP="00DC0053">
      <w:pPr>
        <w:rPr>
          <w:rFonts w:ascii="Arial" w:hAnsi="Arial" w:cs="Arial"/>
          <w:b/>
          <w:bCs/>
          <w:sz w:val="22"/>
          <w:szCs w:val="22"/>
        </w:rPr>
      </w:pPr>
      <w:r>
        <w:rPr>
          <w:rFonts w:ascii="Arial" w:hAnsi="Arial"/>
          <w:b/>
          <w:sz w:val="22"/>
        </w:rPr>
        <w:t xml:space="preserve">and </w:t>
      </w:r>
    </w:p>
    <w:p w14:paraId="042B489E" w14:textId="19DC07E5" w:rsidR="00DC0053" w:rsidRPr="0068744B" w:rsidRDefault="00DC0053" w:rsidP="00DC0053">
      <w:pPr>
        <w:tabs>
          <w:tab w:val="left" w:pos="284"/>
        </w:tabs>
        <w:spacing w:line="360" w:lineRule="auto"/>
        <w:rPr>
          <w:rFonts w:ascii="Arial" w:hAnsi="Arial" w:cs="Arial"/>
          <w:bCs/>
          <w:spacing w:val="20"/>
          <w:sz w:val="22"/>
          <w:szCs w:val="22"/>
        </w:rPr>
      </w:pPr>
      <w:r>
        <w:rPr>
          <w:rFonts w:ascii="Arial" w:hAnsi="Arial"/>
          <w:spacing w:val="20"/>
          <w:sz w:val="22"/>
        </w:rPr>
        <w:t>......................…………………………...........................................................</w:t>
      </w:r>
    </w:p>
    <w:p w14:paraId="29279A62" w14:textId="7BDFBF7F" w:rsidR="002C0F98" w:rsidRPr="0068744B" w:rsidRDefault="002C0F98" w:rsidP="00DC0053">
      <w:pPr>
        <w:tabs>
          <w:tab w:val="left" w:pos="284"/>
        </w:tabs>
        <w:spacing w:line="360" w:lineRule="auto"/>
        <w:rPr>
          <w:rFonts w:ascii="Arial" w:hAnsi="Arial" w:cs="Arial"/>
          <w:bCs/>
          <w:spacing w:val="20"/>
          <w:sz w:val="22"/>
          <w:szCs w:val="22"/>
        </w:rPr>
      </w:pPr>
      <w:r>
        <w:rPr>
          <w:rFonts w:ascii="Arial" w:hAnsi="Arial"/>
          <w:spacing w:val="20"/>
          <w:sz w:val="22"/>
        </w:rPr>
        <w:t>......................…………………………...........................................................</w:t>
      </w:r>
    </w:p>
    <w:p w14:paraId="51C26EEF" w14:textId="06D9C9CF" w:rsidR="002C0F98" w:rsidRPr="0068744B" w:rsidRDefault="002C0F98" w:rsidP="00DC0053">
      <w:pPr>
        <w:tabs>
          <w:tab w:val="left" w:pos="284"/>
        </w:tabs>
        <w:spacing w:line="360" w:lineRule="auto"/>
        <w:rPr>
          <w:rFonts w:ascii="Arial" w:hAnsi="Arial" w:cs="Arial"/>
          <w:bCs/>
          <w:spacing w:val="20"/>
          <w:sz w:val="22"/>
          <w:szCs w:val="22"/>
        </w:rPr>
      </w:pPr>
      <w:r>
        <w:rPr>
          <w:rFonts w:ascii="Arial" w:hAnsi="Arial"/>
          <w:spacing w:val="20"/>
          <w:sz w:val="22"/>
        </w:rPr>
        <w:t>......................…………………………...........................................................</w:t>
      </w:r>
    </w:p>
    <w:p w14:paraId="6C1FBFEC" w14:textId="1912A3A4" w:rsidR="002C0F98" w:rsidRPr="0068744B" w:rsidRDefault="002C0F98" w:rsidP="00DC0053">
      <w:pPr>
        <w:tabs>
          <w:tab w:val="left" w:pos="284"/>
        </w:tabs>
        <w:spacing w:line="360" w:lineRule="auto"/>
        <w:rPr>
          <w:rFonts w:ascii="Arial" w:hAnsi="Arial" w:cs="Arial"/>
          <w:bCs/>
          <w:sz w:val="22"/>
          <w:szCs w:val="22"/>
        </w:rPr>
      </w:pPr>
      <w:r>
        <w:rPr>
          <w:rFonts w:ascii="Arial" w:hAnsi="Arial"/>
          <w:spacing w:val="20"/>
          <w:sz w:val="22"/>
        </w:rPr>
        <w:t>......................…………………………...........................................................</w:t>
      </w:r>
    </w:p>
    <w:p w14:paraId="0B8D7984" w14:textId="442D849A" w:rsidR="00DC0053" w:rsidRPr="0068744B" w:rsidRDefault="00DC0053" w:rsidP="00DC0053">
      <w:pPr>
        <w:tabs>
          <w:tab w:val="left" w:pos="284"/>
        </w:tabs>
        <w:rPr>
          <w:rFonts w:ascii="Arial" w:hAnsi="Arial" w:cs="Arial"/>
          <w:b/>
          <w:sz w:val="22"/>
          <w:szCs w:val="22"/>
        </w:rPr>
      </w:pPr>
      <w:r>
        <w:rPr>
          <w:rFonts w:ascii="Arial" w:hAnsi="Arial"/>
          <w:sz w:val="22"/>
        </w:rPr>
        <w:t>hereinafter referred to as</w:t>
      </w:r>
      <w:r w:rsidR="0096776C">
        <w:rPr>
          <w:rFonts w:ascii="Arial" w:hAnsi="Arial"/>
          <w:sz w:val="22"/>
        </w:rPr>
        <w:t xml:space="preserve"> </w:t>
      </w:r>
      <w:r w:rsidRPr="00492E35">
        <w:rPr>
          <w:rFonts w:ascii="Arial" w:hAnsi="Arial"/>
          <w:sz w:val="22"/>
          <w:szCs w:val="22"/>
        </w:rPr>
        <w:t>'the</w:t>
      </w:r>
      <w:r w:rsidRPr="0068744B">
        <w:rPr>
          <w:rFonts w:ascii="Arial" w:hAnsi="Arial"/>
          <w:b/>
          <w:bCs/>
          <w:sz w:val="22"/>
          <w:szCs w:val="22"/>
        </w:rPr>
        <w:t xml:space="preserve"> Contractor'</w:t>
      </w:r>
      <w:r>
        <w:rPr>
          <w:rFonts w:ascii="Arial" w:hAnsi="Arial"/>
          <w:sz w:val="22"/>
        </w:rPr>
        <w:t>,</w:t>
      </w:r>
    </w:p>
    <w:p w14:paraId="4D7B858F" w14:textId="77777777" w:rsidR="00DC0053" w:rsidRPr="0068744B" w:rsidRDefault="00DC0053" w:rsidP="00DC0053">
      <w:pPr>
        <w:tabs>
          <w:tab w:val="left" w:pos="284"/>
        </w:tabs>
        <w:rPr>
          <w:rFonts w:ascii="Arial" w:hAnsi="Arial" w:cs="Arial"/>
          <w:sz w:val="22"/>
          <w:szCs w:val="22"/>
        </w:rPr>
      </w:pPr>
      <w:r>
        <w:rPr>
          <w:rFonts w:ascii="Arial" w:hAnsi="Arial"/>
          <w:sz w:val="22"/>
        </w:rPr>
        <w:t>represented by:</w:t>
      </w:r>
    </w:p>
    <w:p w14:paraId="16BF992A" w14:textId="77777777" w:rsidR="00DC0053" w:rsidRPr="0068744B" w:rsidRDefault="00DC0053" w:rsidP="00DC0053">
      <w:pPr>
        <w:tabs>
          <w:tab w:val="left" w:pos="284"/>
        </w:tabs>
        <w:rPr>
          <w:rFonts w:ascii="Arial" w:hAnsi="Arial" w:cs="Arial"/>
          <w:sz w:val="22"/>
          <w:szCs w:val="22"/>
        </w:rPr>
      </w:pPr>
    </w:p>
    <w:p w14:paraId="36880128" w14:textId="77777777" w:rsidR="002C0F98" w:rsidRPr="0068744B" w:rsidRDefault="002C0F98" w:rsidP="00DC0053">
      <w:pPr>
        <w:tabs>
          <w:tab w:val="left" w:pos="284"/>
        </w:tabs>
        <w:spacing w:line="360" w:lineRule="auto"/>
        <w:rPr>
          <w:rFonts w:ascii="Arial" w:hAnsi="Arial" w:cs="Arial"/>
          <w:bCs/>
          <w:spacing w:val="20"/>
          <w:sz w:val="22"/>
          <w:szCs w:val="22"/>
        </w:rPr>
      </w:pPr>
      <w:r>
        <w:rPr>
          <w:rFonts w:ascii="Arial" w:hAnsi="Arial"/>
          <w:spacing w:val="20"/>
          <w:sz w:val="22"/>
        </w:rPr>
        <w:t>......................…………………………...........................................................</w:t>
      </w:r>
    </w:p>
    <w:p w14:paraId="6E44988F" w14:textId="620203B2" w:rsidR="00DC0053" w:rsidRPr="0068744B" w:rsidRDefault="002C0F98" w:rsidP="002C0F98">
      <w:pPr>
        <w:tabs>
          <w:tab w:val="left" w:pos="284"/>
        </w:tabs>
        <w:spacing w:line="360" w:lineRule="auto"/>
        <w:rPr>
          <w:rFonts w:ascii="Arial" w:hAnsi="Arial" w:cs="Arial"/>
          <w:sz w:val="22"/>
          <w:szCs w:val="22"/>
        </w:rPr>
      </w:pPr>
      <w:r>
        <w:rPr>
          <w:rFonts w:ascii="Arial" w:hAnsi="Arial"/>
          <w:spacing w:val="20"/>
          <w:sz w:val="22"/>
        </w:rPr>
        <w:t>......................…………………………...........................................................</w:t>
      </w:r>
    </w:p>
    <w:p w14:paraId="589D8675" w14:textId="77777777" w:rsidR="00DC0053" w:rsidRPr="0068744B" w:rsidRDefault="00DC0053" w:rsidP="00DC0053">
      <w:pPr>
        <w:autoSpaceDE w:val="0"/>
        <w:autoSpaceDN w:val="0"/>
        <w:adjustRightInd w:val="0"/>
        <w:ind w:left="283" w:right="283"/>
        <w:jc w:val="both"/>
        <w:rPr>
          <w:rFonts w:ascii="Arial" w:hAnsi="Arial" w:cs="Arial"/>
          <w:sz w:val="22"/>
          <w:szCs w:val="22"/>
        </w:rPr>
      </w:pPr>
    </w:p>
    <w:p w14:paraId="2E3C0E8C" w14:textId="77777777" w:rsidR="00DC0053" w:rsidRPr="0068744B" w:rsidRDefault="00DC0053" w:rsidP="00DC0053">
      <w:pPr>
        <w:autoSpaceDE w:val="0"/>
        <w:autoSpaceDN w:val="0"/>
        <w:adjustRightInd w:val="0"/>
        <w:ind w:left="283" w:right="283"/>
        <w:jc w:val="both"/>
        <w:rPr>
          <w:rFonts w:ascii="Arial" w:hAnsi="Arial" w:cs="Arial"/>
          <w:sz w:val="22"/>
          <w:szCs w:val="22"/>
        </w:rPr>
      </w:pPr>
    </w:p>
    <w:p w14:paraId="5106D4BE" w14:textId="77777777" w:rsidR="00DC0053" w:rsidRPr="0068744B" w:rsidRDefault="00DC0053" w:rsidP="00DC0053">
      <w:pPr>
        <w:spacing w:after="60"/>
        <w:jc w:val="center"/>
        <w:rPr>
          <w:rFonts w:ascii="Arial" w:hAnsi="Arial" w:cs="Arial"/>
          <w:b/>
          <w:bCs/>
          <w:sz w:val="22"/>
          <w:szCs w:val="22"/>
        </w:rPr>
      </w:pPr>
      <w:r>
        <w:rPr>
          <w:rFonts w:ascii="Arial" w:hAnsi="Arial"/>
          <w:b/>
          <w:sz w:val="22"/>
        </w:rPr>
        <w:t xml:space="preserve">§ 1 </w:t>
      </w:r>
    </w:p>
    <w:p w14:paraId="0E1C6C98" w14:textId="4B771755" w:rsidR="00DC0053" w:rsidRPr="0068744B" w:rsidRDefault="00DC0053" w:rsidP="00F239FE">
      <w:pPr>
        <w:spacing w:after="60"/>
        <w:jc w:val="center"/>
        <w:rPr>
          <w:rFonts w:ascii="Arial" w:hAnsi="Arial" w:cs="Arial"/>
          <w:bCs/>
          <w:i/>
          <w:sz w:val="18"/>
          <w:szCs w:val="18"/>
        </w:rPr>
      </w:pPr>
      <w:r>
        <w:rPr>
          <w:rFonts w:ascii="Arial" w:hAnsi="Arial"/>
          <w:b/>
          <w:sz w:val="22"/>
        </w:rPr>
        <w:t>Subject of the Agreement, Definitions</w:t>
      </w:r>
    </w:p>
    <w:p w14:paraId="737EC873" w14:textId="69B7EA31" w:rsidR="00DC0053" w:rsidRPr="0068744B" w:rsidRDefault="00DC0053" w:rsidP="002A5E85">
      <w:pPr>
        <w:numPr>
          <w:ilvl w:val="0"/>
          <w:numId w:val="11"/>
        </w:numPr>
        <w:spacing w:after="120"/>
        <w:ind w:left="284" w:hanging="284"/>
        <w:jc w:val="both"/>
        <w:rPr>
          <w:rFonts w:ascii="Arial" w:hAnsi="Arial" w:cs="Arial"/>
          <w:bCs/>
          <w:sz w:val="22"/>
          <w:szCs w:val="22"/>
        </w:rPr>
      </w:pPr>
      <w:r>
        <w:rPr>
          <w:rFonts w:ascii="Arial" w:hAnsi="Arial"/>
          <w:sz w:val="22"/>
        </w:rPr>
        <w:t xml:space="preserve">Under a separate agreement concluded at the same time with the Contracting Entity, the Contractor undertook to supply two RMG cranes (hereinafter referred to as 'the </w:t>
      </w:r>
      <w:r w:rsidR="00492E35">
        <w:rPr>
          <w:rFonts w:ascii="Arial" w:hAnsi="Arial"/>
          <w:sz w:val="22"/>
        </w:rPr>
        <w:t>Delivery Agreement</w:t>
      </w:r>
      <w:r>
        <w:rPr>
          <w:rFonts w:ascii="Arial" w:hAnsi="Arial"/>
          <w:sz w:val="22"/>
        </w:rPr>
        <w:t xml:space="preserve">’). Under the terms of the </w:t>
      </w:r>
      <w:r w:rsidR="00492E35">
        <w:rPr>
          <w:rFonts w:ascii="Arial" w:hAnsi="Arial"/>
          <w:sz w:val="22"/>
        </w:rPr>
        <w:t>Delivery Agreement</w:t>
      </w:r>
      <w:r>
        <w:rPr>
          <w:rFonts w:ascii="Arial" w:hAnsi="Arial"/>
          <w:sz w:val="22"/>
        </w:rPr>
        <w:t>, the Contractor granted the Contracting Entity a three-year warranty of proper quality for the cranes (basic warranty) and shorter or longer warranties of proper quality in respect of individual components of the cranes. Pursuant to this agreement (hereinafter 'the Agreement') the parties set out the terms on which training shall be provided to the personnel of the Contracting Entity in the operation and maintenance of the Equipment, and on which inspections, tests, repairs and other activities shall be carried out both during the basic warranty period and thereafter.</w:t>
      </w:r>
    </w:p>
    <w:p w14:paraId="713170CB" w14:textId="6CA95FB4" w:rsidR="00DC0053" w:rsidRPr="0068744B" w:rsidRDefault="00DC0053" w:rsidP="002A5E85">
      <w:pPr>
        <w:numPr>
          <w:ilvl w:val="0"/>
          <w:numId w:val="11"/>
        </w:numPr>
        <w:spacing w:after="120"/>
        <w:ind w:left="284" w:hanging="284"/>
        <w:jc w:val="both"/>
        <w:rPr>
          <w:rFonts w:ascii="Arial" w:hAnsi="Arial" w:cs="Arial"/>
          <w:bCs/>
          <w:sz w:val="22"/>
          <w:szCs w:val="22"/>
        </w:rPr>
      </w:pPr>
      <w:r>
        <w:rPr>
          <w:rFonts w:ascii="Arial" w:hAnsi="Arial"/>
          <w:sz w:val="22"/>
        </w:rPr>
        <w:t xml:space="preserve">The Contractor declares that it possesses the necessary knowledge, equipment and competent personnel to provide, in accordance with this contract, maintenance services for the RMG cranes supplied to the Contracting Entity, as well as to conduct the required training in the operation and maintenance of the Equipment and to assist in the development or updating of the curriculum of the training for operators of the Contracting Entity. The Contractor declares that it shall maintain availability of the service at a level no lower than that set out in the Chapters 3–5 of the Part III of the Tender Specification (hereinafter ‘the Specification’ – </w:t>
      </w:r>
      <w:r>
        <w:rPr>
          <w:rFonts w:ascii="Arial" w:hAnsi="Arial"/>
          <w:color w:val="0000FF"/>
          <w:sz w:val="22"/>
        </w:rPr>
        <w:t>Annex No. 1</w:t>
      </w:r>
      <w:r>
        <w:rPr>
          <w:rFonts w:ascii="Arial" w:hAnsi="Arial"/>
          <w:sz w:val="22"/>
        </w:rPr>
        <w:t>).</w:t>
      </w:r>
    </w:p>
    <w:p w14:paraId="56B6E082" w14:textId="43B4B3B8" w:rsidR="00DC0053" w:rsidRPr="0068744B" w:rsidRDefault="00DC0053" w:rsidP="008476AE">
      <w:pPr>
        <w:spacing w:after="60"/>
        <w:ind w:left="284" w:hanging="284"/>
        <w:jc w:val="both"/>
        <w:rPr>
          <w:rFonts w:ascii="Arial" w:hAnsi="Arial" w:cs="Arial"/>
          <w:bCs/>
          <w:sz w:val="22"/>
          <w:szCs w:val="22"/>
        </w:rPr>
      </w:pPr>
      <w:r>
        <w:rPr>
          <w:rFonts w:ascii="Arial" w:hAnsi="Arial"/>
          <w:sz w:val="22"/>
        </w:rPr>
        <w:t xml:space="preserve">3. Unless the context indicates otherwise, the following terms shall have the meanings set forth below in this </w:t>
      </w:r>
      <w:r w:rsidRPr="0068744B">
        <w:rPr>
          <w:rFonts w:ascii="Arial" w:hAnsi="Arial"/>
          <w:b/>
          <w:bCs/>
          <w:sz w:val="22"/>
          <w:szCs w:val="22"/>
        </w:rPr>
        <w:t>agreement</w:t>
      </w:r>
      <w:r>
        <w:rPr>
          <w:rFonts w:ascii="Arial" w:hAnsi="Arial"/>
          <w:sz w:val="22"/>
        </w:rPr>
        <w:t xml:space="preserve"> (hereinafter referred to as 'the Agreement'):</w:t>
      </w:r>
    </w:p>
    <w:p w14:paraId="40CFD091" w14:textId="08C1CC70" w:rsidR="00DC0053" w:rsidRPr="0068744B" w:rsidRDefault="00DC0053" w:rsidP="002A5E85">
      <w:pPr>
        <w:pStyle w:val="Akapitzlist"/>
        <w:numPr>
          <w:ilvl w:val="0"/>
          <w:numId w:val="23"/>
        </w:numPr>
        <w:autoSpaceDE w:val="0"/>
        <w:autoSpaceDN w:val="0"/>
        <w:adjustRightInd w:val="0"/>
        <w:spacing w:after="60"/>
        <w:ind w:left="567" w:right="57" w:hanging="283"/>
        <w:contextualSpacing/>
        <w:jc w:val="both"/>
        <w:rPr>
          <w:rFonts w:ascii="Arial" w:hAnsi="Arial" w:cs="Arial"/>
          <w:sz w:val="22"/>
          <w:szCs w:val="22"/>
        </w:rPr>
      </w:pPr>
      <w:r w:rsidRPr="0096776C">
        <w:rPr>
          <w:rFonts w:ascii="Arial" w:hAnsi="Arial"/>
          <w:bCs/>
          <w:sz w:val="22"/>
        </w:rPr>
        <w:t>'</w:t>
      </w:r>
      <w:r w:rsidR="00492E35">
        <w:rPr>
          <w:rFonts w:ascii="Arial" w:hAnsi="Arial"/>
          <w:bCs/>
          <w:sz w:val="22"/>
        </w:rPr>
        <w:t>Working Day</w:t>
      </w:r>
      <w:r w:rsidRPr="0096776C">
        <w:rPr>
          <w:rFonts w:ascii="Arial" w:hAnsi="Arial"/>
          <w:bCs/>
          <w:sz w:val="22"/>
        </w:rPr>
        <w:t>'</w:t>
      </w:r>
      <w:r>
        <w:rPr>
          <w:rFonts w:ascii="Arial" w:hAnsi="Arial"/>
          <w:sz w:val="22"/>
        </w:rPr>
        <w:t xml:space="preserve"> - any day other than a Saturday, Sunday, or other bank holiday in the Republic of Poland;</w:t>
      </w:r>
    </w:p>
    <w:p w14:paraId="7F810F62" w14:textId="69F967FE" w:rsidR="00DC0053" w:rsidRPr="0068744B" w:rsidRDefault="00DC0053" w:rsidP="002A5E85">
      <w:pPr>
        <w:numPr>
          <w:ilvl w:val="0"/>
          <w:numId w:val="23"/>
        </w:numPr>
        <w:spacing w:after="60"/>
        <w:ind w:left="567" w:hanging="284"/>
        <w:jc w:val="both"/>
        <w:rPr>
          <w:rFonts w:ascii="Arial" w:hAnsi="Arial" w:cs="Arial"/>
          <w:sz w:val="22"/>
          <w:szCs w:val="22"/>
        </w:rPr>
      </w:pPr>
      <w:r>
        <w:rPr>
          <w:rFonts w:ascii="Arial" w:hAnsi="Arial"/>
          <w:b/>
          <w:sz w:val="22"/>
        </w:rPr>
        <w:lastRenderedPageBreak/>
        <w:t>'</w:t>
      </w:r>
      <w:r w:rsidR="00492E35">
        <w:rPr>
          <w:rFonts w:ascii="Arial" w:hAnsi="Arial"/>
          <w:b/>
          <w:sz w:val="22"/>
        </w:rPr>
        <w:t>Performance Bond</w:t>
      </w:r>
      <w:r>
        <w:rPr>
          <w:rFonts w:ascii="Arial" w:hAnsi="Arial"/>
          <w:b/>
          <w:sz w:val="22"/>
        </w:rPr>
        <w:t xml:space="preserve">' </w:t>
      </w:r>
      <w:r>
        <w:rPr>
          <w:rFonts w:ascii="Arial" w:hAnsi="Arial"/>
          <w:sz w:val="22"/>
        </w:rPr>
        <w:t>– an irrevocable, payable on first demand and unconditional bank or insurance guarantee issued in favour of the Contracting Entity as the beneficiary by the entity, the terms of which have been previously approved by the Contracting Entity;</w:t>
      </w:r>
      <w:r>
        <w:rPr>
          <w:rFonts w:ascii="Arial" w:hAnsi="Arial"/>
          <w:b/>
          <w:sz w:val="22"/>
        </w:rPr>
        <w:t xml:space="preserve"> </w:t>
      </w:r>
    </w:p>
    <w:p w14:paraId="15381219" w14:textId="519ED897" w:rsidR="00DC0053" w:rsidRPr="0068744B" w:rsidRDefault="00DC0053" w:rsidP="002A5E85">
      <w:pPr>
        <w:pStyle w:val="Akapitzlist"/>
        <w:numPr>
          <w:ilvl w:val="0"/>
          <w:numId w:val="23"/>
        </w:numPr>
        <w:autoSpaceDE w:val="0"/>
        <w:autoSpaceDN w:val="0"/>
        <w:adjustRightInd w:val="0"/>
        <w:spacing w:after="60"/>
        <w:ind w:left="567" w:right="57" w:hanging="284"/>
        <w:jc w:val="both"/>
        <w:rPr>
          <w:rFonts w:ascii="Arial" w:hAnsi="Arial" w:cs="Arial"/>
          <w:sz w:val="22"/>
          <w:szCs w:val="22"/>
        </w:rPr>
      </w:pPr>
      <w:r>
        <w:rPr>
          <w:rFonts w:ascii="Arial" w:hAnsi="Arial"/>
          <w:b/>
          <w:sz w:val="22"/>
        </w:rPr>
        <w:t xml:space="preserve">'Equipment' </w:t>
      </w:r>
      <w:r>
        <w:rPr>
          <w:rFonts w:ascii="Arial" w:hAnsi="Arial"/>
          <w:sz w:val="22"/>
        </w:rPr>
        <w:t xml:space="preserve">– two RMG cranes, together with all associated equipment and infrastructure, supplied and commissioned by the Contractor under the </w:t>
      </w:r>
      <w:r w:rsidR="00492E35">
        <w:rPr>
          <w:rFonts w:ascii="Arial" w:hAnsi="Arial"/>
          <w:sz w:val="22"/>
        </w:rPr>
        <w:t>Delivery Agreement</w:t>
      </w:r>
      <w:r>
        <w:rPr>
          <w:rFonts w:ascii="Arial" w:hAnsi="Arial"/>
          <w:sz w:val="22"/>
        </w:rPr>
        <w:t xml:space="preserve"> to </w:t>
      </w:r>
      <w:proofErr w:type="spellStart"/>
      <w:r>
        <w:rPr>
          <w:rFonts w:ascii="Arial" w:hAnsi="Arial"/>
          <w:sz w:val="22"/>
        </w:rPr>
        <w:t>Ropczyce</w:t>
      </w:r>
      <w:proofErr w:type="spellEnd"/>
      <w:r w:rsidR="00795246" w:rsidRPr="0068744B">
        <w:rPr>
          <w:rFonts w:ascii="Arial" w:hAnsi="Arial"/>
          <w:color w:val="3034D8"/>
          <w:sz w:val="22"/>
          <w:szCs w:val="22"/>
        </w:rPr>
        <w:t>;</w:t>
      </w:r>
      <w:r>
        <w:rPr>
          <w:rFonts w:ascii="Arial" w:hAnsi="Arial"/>
          <w:sz w:val="22"/>
        </w:rPr>
        <w:t xml:space="preserve"> '</w:t>
      </w:r>
      <w:r w:rsidR="00795246" w:rsidRPr="0068744B">
        <w:rPr>
          <w:rFonts w:ascii="Arial" w:hAnsi="Arial"/>
          <w:b/>
          <w:bCs/>
          <w:sz w:val="22"/>
          <w:szCs w:val="22"/>
        </w:rPr>
        <w:t>Equipment</w:t>
      </w:r>
      <w:r>
        <w:rPr>
          <w:rFonts w:ascii="Arial" w:hAnsi="Arial"/>
          <w:sz w:val="22"/>
        </w:rPr>
        <w:t>' – either of the two cranes, together with its associated equipment and infrastructure;</w:t>
      </w:r>
    </w:p>
    <w:p w14:paraId="6121CC27" w14:textId="4221FCA0" w:rsidR="00C567A4" w:rsidRPr="0068744B" w:rsidRDefault="006E0228" w:rsidP="002A5E85">
      <w:pPr>
        <w:pStyle w:val="Akapitzlist"/>
        <w:numPr>
          <w:ilvl w:val="0"/>
          <w:numId w:val="23"/>
        </w:numPr>
        <w:autoSpaceDE w:val="0"/>
        <w:autoSpaceDN w:val="0"/>
        <w:adjustRightInd w:val="0"/>
        <w:spacing w:after="60"/>
        <w:ind w:left="567" w:right="57" w:hanging="283"/>
        <w:contextualSpacing/>
        <w:jc w:val="both"/>
        <w:rPr>
          <w:rFonts w:ascii="Arial" w:hAnsi="Arial" w:cs="Arial"/>
          <w:sz w:val="22"/>
          <w:szCs w:val="22"/>
        </w:rPr>
      </w:pPr>
      <w:bookmarkStart w:id="0" w:name="_Hlk88081981"/>
      <w:r>
        <w:rPr>
          <w:rFonts w:ascii="Arial" w:hAnsi="Arial"/>
          <w:b/>
          <w:sz w:val="22"/>
        </w:rPr>
        <w:t xml:space="preserve">'Critical </w:t>
      </w:r>
      <w:r w:rsidR="0096776C">
        <w:rPr>
          <w:rFonts w:ascii="Arial" w:hAnsi="Arial"/>
          <w:b/>
          <w:sz w:val="22"/>
        </w:rPr>
        <w:t>P</w:t>
      </w:r>
      <w:r>
        <w:rPr>
          <w:rFonts w:ascii="Arial" w:hAnsi="Arial"/>
          <w:b/>
          <w:sz w:val="22"/>
        </w:rPr>
        <w:t xml:space="preserve">arts and </w:t>
      </w:r>
      <w:r w:rsidR="0096776C">
        <w:rPr>
          <w:rFonts w:ascii="Arial" w:hAnsi="Arial"/>
          <w:b/>
          <w:sz w:val="22"/>
        </w:rPr>
        <w:t>C</w:t>
      </w:r>
      <w:r>
        <w:rPr>
          <w:rFonts w:ascii="Arial" w:hAnsi="Arial"/>
          <w:b/>
          <w:sz w:val="22"/>
        </w:rPr>
        <w:t xml:space="preserve">omponents' </w:t>
      </w:r>
      <w:r>
        <w:rPr>
          <w:rFonts w:ascii="Arial" w:hAnsi="Arial"/>
          <w:sz w:val="22"/>
        </w:rPr>
        <w:t xml:space="preserve">('Critical Part or Component') – contactors, relays, fuses, modules, etc., spare parts for the Equipment, supplied to the Contracting Entity under the </w:t>
      </w:r>
      <w:r w:rsidR="00492E35">
        <w:rPr>
          <w:rFonts w:ascii="Arial" w:hAnsi="Arial"/>
          <w:sz w:val="22"/>
        </w:rPr>
        <w:t>Delivery Agreement</w:t>
      </w:r>
      <w:r>
        <w:rPr>
          <w:rFonts w:ascii="Arial" w:hAnsi="Arial"/>
          <w:sz w:val="22"/>
        </w:rPr>
        <w:t>, the stock of which is replenished by the Contractor at its own expense – where any critical part or component is used for warranty repairs, or at the expense of the Contracting Entity – in all other cases.</w:t>
      </w:r>
      <w:bookmarkEnd w:id="0"/>
      <w:r>
        <w:rPr>
          <w:rFonts w:ascii="Arial" w:hAnsi="Arial"/>
          <w:sz w:val="22"/>
        </w:rPr>
        <w:t xml:space="preserve">  </w:t>
      </w:r>
    </w:p>
    <w:p w14:paraId="231B0759" w14:textId="77777777" w:rsidR="00DC0053" w:rsidRPr="0068744B" w:rsidRDefault="00DC0053" w:rsidP="002373E0">
      <w:pPr>
        <w:spacing w:before="240"/>
        <w:ind w:left="357"/>
        <w:jc w:val="center"/>
        <w:rPr>
          <w:rFonts w:ascii="Arial" w:hAnsi="Arial" w:cs="Arial"/>
          <w:b/>
          <w:bCs/>
          <w:sz w:val="22"/>
          <w:szCs w:val="22"/>
        </w:rPr>
      </w:pPr>
      <w:r>
        <w:rPr>
          <w:rFonts w:ascii="Arial" w:hAnsi="Arial"/>
          <w:b/>
          <w:sz w:val="22"/>
        </w:rPr>
        <w:t>§ 2</w:t>
      </w:r>
    </w:p>
    <w:p w14:paraId="4B047E7C" w14:textId="68ED3A3B" w:rsidR="002373E0" w:rsidRPr="0068744B" w:rsidRDefault="002373E0" w:rsidP="002373E0">
      <w:pPr>
        <w:spacing w:before="60" w:after="120"/>
        <w:ind w:left="357"/>
        <w:jc w:val="center"/>
        <w:rPr>
          <w:rFonts w:ascii="Arial" w:hAnsi="Arial" w:cs="Arial"/>
          <w:b/>
          <w:bCs/>
          <w:sz w:val="22"/>
          <w:szCs w:val="22"/>
        </w:rPr>
      </w:pPr>
      <w:r>
        <w:rPr>
          <w:rFonts w:ascii="Arial" w:hAnsi="Arial"/>
          <w:b/>
          <w:sz w:val="22"/>
        </w:rPr>
        <w:t>Training Courses</w:t>
      </w:r>
    </w:p>
    <w:p w14:paraId="0C3D33C4" w14:textId="653DA642" w:rsidR="007A636F" w:rsidRPr="005D0DF0" w:rsidRDefault="002373E0" w:rsidP="002373E0">
      <w:pPr>
        <w:spacing w:after="60"/>
        <w:ind w:left="284" w:right="57" w:hanging="284"/>
        <w:jc w:val="both"/>
        <w:rPr>
          <w:rFonts w:ascii="Arial" w:hAnsi="Arial" w:cs="Arial"/>
          <w:sz w:val="22"/>
          <w:szCs w:val="22"/>
        </w:rPr>
      </w:pPr>
      <w:r>
        <w:rPr>
          <w:rFonts w:ascii="Arial" w:hAnsi="Arial"/>
          <w:sz w:val="22"/>
        </w:rPr>
        <w:t>1.</w:t>
      </w:r>
      <w:r w:rsidRPr="0068744B">
        <w:rPr>
          <w:rFonts w:ascii="Arial" w:hAnsi="Arial"/>
          <w:sz w:val="22"/>
          <w:szCs w:val="22"/>
        </w:rPr>
        <w:tab/>
      </w:r>
      <w:r>
        <w:rPr>
          <w:rFonts w:ascii="Arial" w:hAnsi="Arial"/>
          <w:sz w:val="22"/>
        </w:rPr>
        <w:t xml:space="preserve">The Contractor is obliged to provide training to the personnel designated by the Contracting Entity in the operation, use and technical maintenance of the Equipment at the </w:t>
      </w:r>
      <w:proofErr w:type="spellStart"/>
      <w:r>
        <w:rPr>
          <w:rFonts w:ascii="Arial" w:hAnsi="Arial"/>
          <w:sz w:val="22"/>
        </w:rPr>
        <w:t>Ropczyce</w:t>
      </w:r>
      <w:proofErr w:type="spellEnd"/>
      <w:r>
        <w:rPr>
          <w:rFonts w:ascii="Arial" w:hAnsi="Arial"/>
          <w:sz w:val="22"/>
        </w:rPr>
        <w:t xml:space="preserve"> terminal, within the time limit, to the extent and in the manner described in the Chapter 8 of the Part III of the Specification. Training for operators and maintenance technicians (service engineers) should be carried out on the basis of the technical documentation for the Equipment provided to the Contracting Entity, taking particular account of the contents of: the Operating Instructions and the Preventive Maintenance Instructions, </w:t>
      </w:r>
    </w:p>
    <w:p w14:paraId="47DCDECD" w14:textId="025F545B" w:rsidR="003B62E6" w:rsidRPr="008E1C13" w:rsidRDefault="003B62E6" w:rsidP="002373E0">
      <w:pPr>
        <w:spacing w:after="60"/>
        <w:ind w:left="284" w:right="57" w:hanging="284"/>
        <w:jc w:val="both"/>
        <w:rPr>
          <w:rFonts w:ascii="Arial" w:hAnsi="Arial" w:cs="Arial"/>
          <w:sz w:val="22"/>
          <w:szCs w:val="22"/>
        </w:rPr>
      </w:pPr>
      <w:r>
        <w:rPr>
          <w:rFonts w:ascii="Arial" w:hAnsi="Arial"/>
          <w:sz w:val="22"/>
        </w:rPr>
        <w:t>2.</w:t>
      </w:r>
      <w:r w:rsidRPr="0068744B">
        <w:rPr>
          <w:rFonts w:ascii="Arial" w:hAnsi="Arial"/>
          <w:sz w:val="22"/>
          <w:szCs w:val="22"/>
        </w:rPr>
        <w:tab/>
      </w:r>
      <w:r>
        <w:rPr>
          <w:rFonts w:ascii="Arial" w:hAnsi="Arial"/>
          <w:sz w:val="22"/>
        </w:rPr>
        <w:t>In order to acquire information or skills that may be useful during the operation of the Equipment, the personnel of the Contracting Entity employed to operate it (operators and technical support personnel) are entitled to attend, as observers, the service work carried out by the Contractor. A refusal to provide them with information or to allow them to participate in service work carried out by the Contractor may only be justified on grounds of the safety of persons and property.</w:t>
      </w:r>
    </w:p>
    <w:p w14:paraId="3D5B2A09" w14:textId="4A44D417" w:rsidR="00E37F49" w:rsidRPr="008E1C13" w:rsidRDefault="00E7561D" w:rsidP="00E7561D">
      <w:pPr>
        <w:spacing w:after="60"/>
        <w:ind w:left="284" w:right="57" w:hanging="284"/>
        <w:jc w:val="both"/>
        <w:rPr>
          <w:rFonts w:ascii="Arial" w:hAnsi="Arial" w:cs="Arial"/>
          <w:sz w:val="22"/>
          <w:szCs w:val="22"/>
        </w:rPr>
      </w:pPr>
      <w:r>
        <w:rPr>
          <w:rFonts w:ascii="Arial" w:hAnsi="Arial"/>
          <w:sz w:val="22"/>
        </w:rPr>
        <w:t>3.</w:t>
      </w:r>
      <w:r w:rsidRPr="008E1C13">
        <w:rPr>
          <w:rFonts w:ascii="Arial" w:hAnsi="Arial"/>
          <w:sz w:val="22"/>
          <w:szCs w:val="22"/>
        </w:rPr>
        <w:tab/>
      </w:r>
      <w:r>
        <w:rPr>
          <w:rFonts w:ascii="Arial" w:hAnsi="Arial"/>
          <w:sz w:val="22"/>
        </w:rPr>
        <w:t>The Contracting Entity intends to draw up a new or revised internal training and examination manual (curriculum) for operators of RMG crane, including the operation of cranes using a remote control console (taking into account automatic mode), on the basis of which the Contracting Entity shall train new operators. The training curriculum should be designed in such a way that it can be approved by the relevant technical supervisory authority, and the course delivered on the basis of that curriculum should prepare the trainee to pass the examination and obtain the relevant qualifications.</w:t>
      </w:r>
    </w:p>
    <w:p w14:paraId="58F8D1F5" w14:textId="1B53B3EA" w:rsidR="00DF0737" w:rsidRPr="0068744B" w:rsidRDefault="00AC2DD0" w:rsidP="00E7561D">
      <w:pPr>
        <w:spacing w:after="60"/>
        <w:ind w:left="284" w:right="57" w:hanging="284"/>
        <w:jc w:val="both"/>
        <w:rPr>
          <w:rFonts w:ascii="Arial" w:hAnsi="Arial" w:cs="Arial"/>
          <w:sz w:val="22"/>
          <w:szCs w:val="22"/>
        </w:rPr>
      </w:pPr>
      <w:r>
        <w:rPr>
          <w:rFonts w:ascii="Arial" w:hAnsi="Arial"/>
          <w:sz w:val="22"/>
        </w:rPr>
        <w:t>4.</w:t>
      </w:r>
      <w:r w:rsidRPr="008E1C13">
        <w:rPr>
          <w:rFonts w:ascii="Arial" w:hAnsi="Arial"/>
          <w:sz w:val="22"/>
          <w:szCs w:val="22"/>
        </w:rPr>
        <w:tab/>
      </w:r>
      <w:r>
        <w:rPr>
          <w:rFonts w:ascii="Arial" w:hAnsi="Arial"/>
          <w:sz w:val="22"/>
        </w:rPr>
        <w:t xml:space="preserve">The Contractor undertakes to assist the Contracting Entity, at the request of the Contracting Entity, in drawing up the training manual required by the regulations of the authorities responsible for the supervision of cranes, in accordance with the paragraph 3 above. In particular, the Contracting Entity may request access to sample training and examination materials intended for crane operators, and an assessment of draft versions of such materials prepared by the Contracting Entity. </w:t>
      </w:r>
    </w:p>
    <w:p w14:paraId="74BB6CAD" w14:textId="74BC99A5" w:rsidR="007A636F" w:rsidRPr="0068744B" w:rsidRDefault="00DF0737" w:rsidP="0068744B">
      <w:pPr>
        <w:spacing w:after="60"/>
        <w:ind w:left="284" w:right="57" w:hanging="284"/>
        <w:jc w:val="both"/>
        <w:rPr>
          <w:rFonts w:ascii="Arial" w:hAnsi="Arial" w:cs="Arial"/>
          <w:b/>
          <w:bCs/>
          <w:sz w:val="22"/>
          <w:szCs w:val="22"/>
        </w:rPr>
      </w:pPr>
      <w:r>
        <w:rPr>
          <w:rFonts w:ascii="Arial" w:hAnsi="Arial"/>
          <w:sz w:val="22"/>
        </w:rPr>
        <w:t>5.</w:t>
      </w:r>
      <w:r w:rsidRPr="0068744B">
        <w:rPr>
          <w:rFonts w:ascii="Arial" w:hAnsi="Arial"/>
          <w:sz w:val="22"/>
          <w:szCs w:val="22"/>
        </w:rPr>
        <w:tab/>
      </w:r>
      <w:r>
        <w:rPr>
          <w:rFonts w:ascii="Arial" w:hAnsi="Arial"/>
          <w:sz w:val="22"/>
        </w:rPr>
        <w:t xml:space="preserve">The Contractor shall not be liable for the final content of the training instructions adopted by the Contracting Entity, nor for the results of the operator examinations conducted on the basis of those instructions.  </w:t>
      </w:r>
    </w:p>
    <w:p w14:paraId="5595D3E3" w14:textId="76A76C8E" w:rsidR="007A636F" w:rsidRPr="0068744B" w:rsidRDefault="007A636F" w:rsidP="00300EC2">
      <w:pPr>
        <w:spacing w:before="240" w:after="60"/>
        <w:ind w:left="357"/>
        <w:jc w:val="center"/>
        <w:rPr>
          <w:rFonts w:ascii="Arial" w:hAnsi="Arial" w:cs="Arial"/>
          <w:b/>
          <w:bCs/>
          <w:sz w:val="22"/>
          <w:szCs w:val="22"/>
        </w:rPr>
      </w:pPr>
      <w:r>
        <w:rPr>
          <w:rFonts w:ascii="Arial" w:hAnsi="Arial"/>
          <w:b/>
          <w:sz w:val="22"/>
        </w:rPr>
        <w:t xml:space="preserve">§ 3 </w:t>
      </w:r>
    </w:p>
    <w:p w14:paraId="5EF5B8FF" w14:textId="76425345" w:rsidR="00DC0053" w:rsidRPr="0068744B" w:rsidRDefault="00DC0053" w:rsidP="008476AE">
      <w:pPr>
        <w:spacing w:after="60"/>
        <w:ind w:left="357"/>
        <w:jc w:val="center"/>
        <w:rPr>
          <w:rFonts w:ascii="Arial" w:hAnsi="Arial" w:cs="Arial"/>
          <w:b/>
          <w:bCs/>
          <w:sz w:val="22"/>
          <w:szCs w:val="22"/>
        </w:rPr>
      </w:pPr>
      <w:r>
        <w:rPr>
          <w:rFonts w:ascii="Arial" w:hAnsi="Arial"/>
          <w:b/>
          <w:sz w:val="22"/>
        </w:rPr>
        <w:t xml:space="preserve">Service </w:t>
      </w:r>
      <w:r w:rsidR="006C155C">
        <w:rPr>
          <w:rFonts w:ascii="Arial" w:hAnsi="Arial"/>
          <w:b/>
          <w:sz w:val="22"/>
        </w:rPr>
        <w:t>Task</w:t>
      </w:r>
    </w:p>
    <w:p w14:paraId="13C6FC69" w14:textId="404CDA5B" w:rsidR="00DC0053" w:rsidRPr="0068744B" w:rsidRDefault="00DC0053" w:rsidP="008476AE">
      <w:pPr>
        <w:numPr>
          <w:ilvl w:val="0"/>
          <w:numId w:val="2"/>
        </w:numPr>
        <w:spacing w:after="60"/>
        <w:ind w:left="284" w:hanging="284"/>
        <w:jc w:val="both"/>
        <w:rPr>
          <w:rFonts w:ascii="Arial" w:hAnsi="Arial" w:cs="Arial"/>
          <w:b/>
          <w:bCs/>
          <w:sz w:val="22"/>
          <w:szCs w:val="22"/>
        </w:rPr>
      </w:pPr>
      <w:r>
        <w:rPr>
          <w:rFonts w:ascii="Arial" w:hAnsi="Arial"/>
          <w:sz w:val="22"/>
        </w:rPr>
        <w:t>With regard to the Equipment, the Contracting Entity instructs the Contractor to carry out, and the Contractor agrees to carry out, the following work, hereinafter referred to as ‘the service work’:</w:t>
      </w:r>
    </w:p>
    <w:p w14:paraId="53CDFF97" w14:textId="4BE936D9" w:rsidR="00DC0053" w:rsidRPr="0068744B" w:rsidRDefault="00DC0053" w:rsidP="0068744B">
      <w:pPr>
        <w:numPr>
          <w:ilvl w:val="0"/>
          <w:numId w:val="1"/>
        </w:numPr>
        <w:spacing w:after="60"/>
        <w:ind w:left="567" w:hanging="284"/>
        <w:jc w:val="both"/>
        <w:rPr>
          <w:rFonts w:ascii="Arial" w:hAnsi="Arial" w:cs="Arial"/>
          <w:sz w:val="22"/>
          <w:szCs w:val="22"/>
        </w:rPr>
      </w:pPr>
      <w:r>
        <w:rPr>
          <w:rFonts w:ascii="Arial" w:hAnsi="Arial"/>
          <w:sz w:val="22"/>
        </w:rPr>
        <w:t xml:space="preserve">periodic inspections and maintenance (carried out during the basic warranty period and thereafter), as set out in the operating and maintenance manual and service instructions </w:t>
      </w:r>
      <w:r>
        <w:rPr>
          <w:rFonts w:ascii="Arial" w:hAnsi="Arial"/>
          <w:sz w:val="22"/>
        </w:rPr>
        <w:lastRenderedPageBreak/>
        <w:t>issued by the manufacturer for new cranes of this type, in accordance with the Schedule of Planned Service Work (</w:t>
      </w:r>
      <w:r w:rsidR="00241942" w:rsidRPr="0068744B">
        <w:rPr>
          <w:rFonts w:ascii="Arial" w:hAnsi="Arial"/>
          <w:color w:val="3333FF"/>
          <w:sz w:val="22"/>
          <w:szCs w:val="22"/>
        </w:rPr>
        <w:t>Annex No. 5</w:t>
      </w:r>
      <w:r>
        <w:rPr>
          <w:rFonts w:ascii="Arial" w:hAnsi="Arial"/>
          <w:sz w:val="22"/>
        </w:rPr>
        <w:t xml:space="preserve">), </w:t>
      </w:r>
    </w:p>
    <w:p w14:paraId="20D32D95" w14:textId="472D408E" w:rsidR="00DC0053" w:rsidRPr="0068744B" w:rsidRDefault="00DC0053" w:rsidP="0068744B">
      <w:pPr>
        <w:numPr>
          <w:ilvl w:val="0"/>
          <w:numId w:val="1"/>
        </w:numPr>
        <w:spacing w:after="60"/>
        <w:ind w:left="567" w:hanging="284"/>
        <w:jc w:val="both"/>
        <w:rPr>
          <w:rFonts w:ascii="Arial" w:hAnsi="Arial" w:cs="Arial"/>
          <w:b/>
          <w:sz w:val="22"/>
          <w:szCs w:val="22"/>
        </w:rPr>
      </w:pPr>
      <w:r>
        <w:rPr>
          <w:rFonts w:ascii="Arial" w:hAnsi="Arial"/>
          <w:sz w:val="22"/>
        </w:rPr>
        <w:t xml:space="preserve">receiving reports and enquiries, and providing explanations and instructions by telephone or email via </w:t>
      </w:r>
      <w:r>
        <w:rPr>
          <w:rFonts w:ascii="Arial" w:hAnsi="Arial"/>
          <w:i/>
          <w:sz w:val="22"/>
        </w:rPr>
        <w:t>a</w:t>
      </w:r>
      <w:r>
        <w:rPr>
          <w:rFonts w:ascii="Arial" w:hAnsi="Arial"/>
          <w:sz w:val="22"/>
        </w:rPr>
        <w:t xml:space="preserve"> 24/7 </w:t>
      </w:r>
      <w:r>
        <w:rPr>
          <w:rFonts w:ascii="Arial" w:hAnsi="Arial"/>
          <w:i/>
          <w:sz w:val="22"/>
        </w:rPr>
        <w:t>hotline</w:t>
      </w:r>
      <w:r>
        <w:rPr>
          <w:rFonts w:ascii="Arial" w:hAnsi="Arial"/>
          <w:sz w:val="22"/>
        </w:rPr>
        <w:t>, or remotely;</w:t>
      </w:r>
    </w:p>
    <w:p w14:paraId="60886BEB" w14:textId="2050E3A3" w:rsidR="00DC0053" w:rsidRPr="0068744B" w:rsidRDefault="00B06BBE" w:rsidP="0068744B">
      <w:pPr>
        <w:numPr>
          <w:ilvl w:val="0"/>
          <w:numId w:val="1"/>
        </w:numPr>
        <w:spacing w:after="60"/>
        <w:ind w:left="567" w:hanging="284"/>
        <w:jc w:val="both"/>
        <w:rPr>
          <w:rFonts w:ascii="Arial" w:hAnsi="Arial" w:cs="Arial"/>
          <w:b/>
          <w:sz w:val="22"/>
          <w:szCs w:val="22"/>
        </w:rPr>
      </w:pPr>
      <w:r>
        <w:rPr>
          <w:rFonts w:ascii="Arial" w:hAnsi="Arial"/>
          <w:sz w:val="22"/>
        </w:rPr>
        <w:t xml:space="preserve">rectifying all faults and carrying out repairs (whether or not covered by the warranty of the Contractor), including those resulting from force majeure, the actions of third parties, or improper operation by persons acting on behalf of the Contracting Entity, </w:t>
      </w:r>
    </w:p>
    <w:p w14:paraId="6CA0F873" w14:textId="2246DB5F" w:rsidR="00DC0053" w:rsidRPr="0068744B" w:rsidRDefault="00DC0053" w:rsidP="0068744B">
      <w:pPr>
        <w:numPr>
          <w:ilvl w:val="0"/>
          <w:numId w:val="1"/>
        </w:numPr>
        <w:spacing w:after="60"/>
        <w:ind w:left="567" w:hanging="284"/>
        <w:jc w:val="both"/>
        <w:rPr>
          <w:rFonts w:ascii="Arial" w:hAnsi="Arial" w:cs="Arial"/>
          <w:bCs/>
          <w:sz w:val="22"/>
          <w:szCs w:val="22"/>
        </w:rPr>
      </w:pPr>
      <w:bookmarkStart w:id="1" w:name="_Hlk88077255"/>
      <w:r>
        <w:rPr>
          <w:rFonts w:ascii="Arial" w:hAnsi="Arial"/>
          <w:sz w:val="22"/>
        </w:rPr>
        <w:t>repairs to equipment necessary to restore the original operational and of the cranes, under the terms set out in the annex to the Agreement agreed by the parties, provided that the remuneration for the repair shall not exceed the market rates at which the Contractor provides such services to its regular customers; the Contractor is obliged to submit a proposal for the annex within 60 days of receiving information from the Contracting Entity specifying the date by which the crane may be made available for the repair work to be carried out.</w:t>
      </w:r>
    </w:p>
    <w:bookmarkEnd w:id="1"/>
    <w:p w14:paraId="1A14853F" w14:textId="07FE08E2" w:rsidR="00DC0053" w:rsidRPr="0068744B" w:rsidRDefault="00DC0053" w:rsidP="00241942">
      <w:pPr>
        <w:numPr>
          <w:ilvl w:val="0"/>
          <w:numId w:val="2"/>
        </w:numPr>
        <w:spacing w:after="60"/>
        <w:ind w:left="284" w:hanging="284"/>
        <w:jc w:val="both"/>
        <w:rPr>
          <w:rFonts w:ascii="Arial" w:hAnsi="Arial" w:cs="Arial"/>
          <w:sz w:val="22"/>
          <w:szCs w:val="22"/>
        </w:rPr>
      </w:pPr>
      <w:r>
        <w:rPr>
          <w:rFonts w:ascii="Arial" w:hAnsi="Arial"/>
          <w:sz w:val="22"/>
        </w:rPr>
        <w:t xml:space="preserve">service work on the Equipment shall be carried out in accordance with the user and operating manuals and in accordance with the schedule set out </w:t>
      </w:r>
      <w:r w:rsidRPr="00492E35">
        <w:rPr>
          <w:rFonts w:ascii="Arial" w:hAnsi="Arial"/>
          <w:bCs/>
          <w:sz w:val="22"/>
          <w:szCs w:val="22"/>
        </w:rPr>
        <w:t>in</w:t>
      </w:r>
      <w:r w:rsidR="00492E35" w:rsidRPr="00492E35">
        <w:rPr>
          <w:rFonts w:ascii="Arial" w:hAnsi="Arial"/>
          <w:bCs/>
          <w:sz w:val="22"/>
          <w:szCs w:val="22"/>
        </w:rPr>
        <w:t xml:space="preserve"> the</w:t>
      </w:r>
      <w:r w:rsidRPr="00492E35">
        <w:rPr>
          <w:rFonts w:ascii="Arial" w:hAnsi="Arial"/>
          <w:bCs/>
          <w:sz w:val="22"/>
          <w:szCs w:val="22"/>
        </w:rPr>
        <w:t xml:space="preserve"> </w:t>
      </w:r>
      <w:r w:rsidRPr="0068744B">
        <w:rPr>
          <w:rFonts w:ascii="Arial" w:hAnsi="Arial"/>
          <w:bCs/>
          <w:color w:val="3333FF"/>
          <w:sz w:val="22"/>
          <w:szCs w:val="22"/>
        </w:rPr>
        <w:t>Annex</w:t>
      </w:r>
      <w:r w:rsidR="0096776C">
        <w:rPr>
          <w:rFonts w:ascii="Arial" w:hAnsi="Arial"/>
          <w:bCs/>
          <w:color w:val="3333FF"/>
          <w:sz w:val="22"/>
          <w:szCs w:val="22"/>
        </w:rPr>
        <w:t xml:space="preserve"> No.</w:t>
      </w:r>
      <w:r w:rsidRPr="0068744B">
        <w:rPr>
          <w:rFonts w:ascii="Arial" w:hAnsi="Arial"/>
          <w:bCs/>
          <w:color w:val="3333FF"/>
          <w:sz w:val="22"/>
          <w:szCs w:val="22"/>
        </w:rPr>
        <w:t xml:space="preserve"> 5</w:t>
      </w:r>
      <w:r>
        <w:rPr>
          <w:rFonts w:ascii="Arial" w:hAnsi="Arial"/>
          <w:sz w:val="22"/>
        </w:rPr>
        <w:t xml:space="preserve">, at a time agreed in advance with the Contracting Entity. </w:t>
      </w:r>
    </w:p>
    <w:p w14:paraId="20489309" w14:textId="25A886DE" w:rsidR="00DC0053" w:rsidRDefault="00137DDD" w:rsidP="00241942">
      <w:pPr>
        <w:numPr>
          <w:ilvl w:val="0"/>
          <w:numId w:val="2"/>
        </w:numPr>
        <w:spacing w:after="60"/>
        <w:ind w:left="284" w:hanging="284"/>
        <w:jc w:val="both"/>
        <w:rPr>
          <w:rFonts w:ascii="Arial" w:hAnsi="Arial" w:cs="Arial"/>
          <w:sz w:val="22"/>
          <w:szCs w:val="22"/>
        </w:rPr>
      </w:pPr>
      <w:r>
        <w:rPr>
          <w:rFonts w:ascii="Arial" w:hAnsi="Arial"/>
          <w:sz w:val="22"/>
        </w:rPr>
        <w:t>The Contracting Entity shall ensure that the technician of the Contractor has constant access to the Equipment (24/7). The exact date and location of the service engineers’ arrival and the performance of the service work shall be agreed between the parties on a case-by-case basis by email or telephone, with final confirmation provided electronically (by email). Each visit by service technicians of the Contractor to rectify a fault or carry out repairs should be notified as early as possible (no less than 2 hours before arrival) to the representative of the Contracting Entity designated in accordance with</w:t>
      </w:r>
      <w:r w:rsidR="00492E35">
        <w:rPr>
          <w:rFonts w:ascii="Arial" w:hAnsi="Arial"/>
          <w:sz w:val="22"/>
        </w:rPr>
        <w:t xml:space="preserve"> the</w:t>
      </w:r>
      <w:r>
        <w:rPr>
          <w:rFonts w:ascii="Arial" w:hAnsi="Arial"/>
          <w:sz w:val="22"/>
        </w:rPr>
        <w:t xml:space="preserve"> </w:t>
      </w:r>
      <w:r>
        <w:rPr>
          <w:rFonts w:ascii="Arial" w:hAnsi="Arial"/>
          <w:color w:val="3333FF"/>
          <w:sz w:val="22"/>
        </w:rPr>
        <w:t>Annex No. 4</w:t>
      </w:r>
      <w:r>
        <w:rPr>
          <w:rFonts w:ascii="Arial" w:hAnsi="Arial"/>
          <w:sz w:val="22"/>
        </w:rPr>
        <w:t xml:space="preserve">. Visits to carry out service work, including those set out in the schedule constituting the </w:t>
      </w:r>
      <w:r w:rsidR="00DC0053" w:rsidRPr="0068744B">
        <w:rPr>
          <w:rFonts w:ascii="Arial" w:hAnsi="Arial"/>
          <w:color w:val="3333FF"/>
          <w:sz w:val="22"/>
          <w:szCs w:val="22"/>
        </w:rPr>
        <w:t>Annex No. 5</w:t>
      </w:r>
      <w:r>
        <w:rPr>
          <w:rFonts w:ascii="Arial" w:hAnsi="Arial"/>
          <w:sz w:val="22"/>
        </w:rPr>
        <w:t>, must be preceded by the Contractor giving approximately 24 hours’ notice prior to the start of the maintenance visit.</w:t>
      </w:r>
    </w:p>
    <w:p w14:paraId="1B4573A5" w14:textId="4F83E2EC" w:rsidR="00A07F3A" w:rsidRPr="0068744B" w:rsidRDefault="00A07F3A" w:rsidP="00A07F3A">
      <w:pPr>
        <w:numPr>
          <w:ilvl w:val="0"/>
          <w:numId w:val="2"/>
        </w:numPr>
        <w:spacing w:after="60"/>
        <w:ind w:left="284" w:hanging="284"/>
        <w:jc w:val="both"/>
        <w:rPr>
          <w:rFonts w:ascii="Arial" w:hAnsi="Arial" w:cs="Arial"/>
          <w:sz w:val="22"/>
          <w:szCs w:val="22"/>
        </w:rPr>
      </w:pPr>
      <w:r w:rsidRPr="00492E35">
        <w:rPr>
          <w:rFonts w:ascii="Arial" w:hAnsi="Arial"/>
          <w:sz w:val="22"/>
          <w:szCs w:val="22"/>
        </w:rPr>
        <w:t>A</w:t>
      </w:r>
      <w:r w:rsidRPr="0068744B">
        <w:rPr>
          <w:rFonts w:ascii="Arial" w:hAnsi="Arial"/>
          <w:b/>
          <w:bCs/>
          <w:sz w:val="22"/>
          <w:szCs w:val="22"/>
        </w:rPr>
        <w:t xml:space="preserve"> fault</w:t>
      </w:r>
      <w:r>
        <w:rPr>
          <w:rFonts w:ascii="Arial" w:hAnsi="Arial"/>
          <w:sz w:val="22"/>
        </w:rPr>
        <w:t xml:space="preserve"> is defined as any such malfunction of the crane, including that resulting from a fault or defect in its manufacture, which, regardless of its cause, prevents or restricts the normal operation of the equipment, or risks causing damage to it or exacerbating existing damage. A fault may also be the result of mechanical damage caused by collisions with vehicles moving around the terminal or by other causes not attributable to a malfunction of the equipment.</w:t>
      </w:r>
    </w:p>
    <w:p w14:paraId="1B3D8F3F" w14:textId="32064575" w:rsidR="00DC0053" w:rsidRPr="0068744B" w:rsidRDefault="00DC0053" w:rsidP="00837BD5">
      <w:pPr>
        <w:numPr>
          <w:ilvl w:val="0"/>
          <w:numId w:val="2"/>
        </w:numPr>
        <w:spacing w:after="60"/>
        <w:ind w:left="284" w:hanging="284"/>
        <w:jc w:val="both"/>
        <w:rPr>
          <w:rFonts w:ascii="Arial" w:hAnsi="Arial" w:cs="Arial"/>
          <w:sz w:val="22"/>
          <w:szCs w:val="22"/>
        </w:rPr>
      </w:pPr>
      <w:r>
        <w:rPr>
          <w:rFonts w:ascii="Arial" w:hAnsi="Arial"/>
          <w:sz w:val="22"/>
        </w:rPr>
        <w:t>In the event of a fault being detected in the Equipment, the representative of the Contracting Entity shall contact the representative of the Contractor by telephone or email (to report the fault via</w:t>
      </w:r>
      <w:r w:rsidR="00492E35">
        <w:rPr>
          <w:rFonts w:ascii="Arial" w:hAnsi="Arial"/>
          <w:sz w:val="22"/>
        </w:rPr>
        <w:t xml:space="preserve"> </w:t>
      </w:r>
      <w:r>
        <w:rPr>
          <w:rFonts w:ascii="Arial" w:hAnsi="Arial"/>
          <w:i/>
          <w:sz w:val="22"/>
        </w:rPr>
        <w:t>the ‘hotline’</w:t>
      </w:r>
      <w:r>
        <w:rPr>
          <w:rFonts w:ascii="Arial" w:hAnsi="Arial"/>
          <w:sz w:val="22"/>
        </w:rPr>
        <w:t xml:space="preserve">), using the contact details set out in the </w:t>
      </w:r>
      <w:r>
        <w:rPr>
          <w:rFonts w:ascii="Arial" w:hAnsi="Arial"/>
          <w:color w:val="3333FF"/>
          <w:sz w:val="22"/>
        </w:rPr>
        <w:t>Annex No. 4</w:t>
      </w:r>
      <w:r>
        <w:rPr>
          <w:rFonts w:ascii="Arial" w:hAnsi="Arial"/>
          <w:sz w:val="22"/>
        </w:rPr>
        <w:t xml:space="preserve">. The service personnel of the Contractor shall contact the personnel of the Contracting Entity no later than </w:t>
      </w:r>
      <w:r w:rsidRPr="0068744B">
        <w:rPr>
          <w:rFonts w:ascii="Arial" w:hAnsi="Arial"/>
          <w:b/>
          <w:bCs/>
          <w:sz w:val="22"/>
          <w:szCs w:val="22"/>
        </w:rPr>
        <w:t>2 hours</w:t>
      </w:r>
      <w:r>
        <w:rPr>
          <w:rFonts w:ascii="Arial" w:hAnsi="Arial"/>
          <w:sz w:val="22"/>
        </w:rPr>
        <w:t xml:space="preserve"> after the personnel of the Contracting Entity have made a report by telephone or email. Should it be necessary to involve a specialist in software and automation – i.e. PLCs (Programmable Logic Controllers) – in the problem-solving process, the response time shall not exceed </w:t>
      </w:r>
      <w:r w:rsidRPr="0068744B">
        <w:rPr>
          <w:rFonts w:ascii="Arial" w:hAnsi="Arial"/>
          <w:b/>
          <w:bCs/>
          <w:sz w:val="22"/>
          <w:szCs w:val="22"/>
        </w:rPr>
        <w:t>4 hours</w:t>
      </w:r>
      <w:r>
        <w:rPr>
          <w:rFonts w:ascii="Arial" w:hAnsi="Arial"/>
          <w:sz w:val="22"/>
        </w:rPr>
        <w:t xml:space="preserve">. Representatives of the Contractor shall diagnose the problem and attempt to resolve it remotely. It is possible to carry out remote checks and improvement on the equipment. </w:t>
      </w:r>
    </w:p>
    <w:p w14:paraId="23AD2899" w14:textId="4575C754" w:rsidR="00DC0053" w:rsidRPr="0068744B" w:rsidRDefault="00DC0053" w:rsidP="00837BD5">
      <w:pPr>
        <w:numPr>
          <w:ilvl w:val="0"/>
          <w:numId w:val="2"/>
        </w:numPr>
        <w:spacing w:after="120"/>
        <w:ind w:left="284" w:hanging="284"/>
        <w:jc w:val="both"/>
        <w:rPr>
          <w:rFonts w:ascii="Arial" w:hAnsi="Arial" w:cs="Arial"/>
          <w:sz w:val="22"/>
          <w:szCs w:val="22"/>
        </w:rPr>
      </w:pPr>
      <w:r>
        <w:rPr>
          <w:rFonts w:ascii="Arial" w:hAnsi="Arial"/>
          <w:sz w:val="22"/>
        </w:rPr>
        <w:t xml:space="preserve">In the event of </w:t>
      </w:r>
      <w:r w:rsidRPr="00E8038D">
        <w:rPr>
          <w:rFonts w:ascii="Arial" w:hAnsi="Arial"/>
          <w:b/>
          <w:bCs/>
          <w:sz w:val="22"/>
          <w:szCs w:val="22"/>
        </w:rPr>
        <w:t>a fault</w:t>
      </w:r>
      <w:r>
        <w:rPr>
          <w:rFonts w:ascii="Arial" w:hAnsi="Arial"/>
          <w:sz w:val="22"/>
        </w:rPr>
        <w:t xml:space="preserve"> that cannot be rectified remotely, service personnel of the Contractor are obliged to travel to the Contracting Entity’s terminal in </w:t>
      </w:r>
      <w:proofErr w:type="spellStart"/>
      <w:r>
        <w:rPr>
          <w:rFonts w:ascii="Arial" w:hAnsi="Arial"/>
          <w:sz w:val="22"/>
        </w:rPr>
        <w:t>Kutno</w:t>
      </w:r>
      <w:proofErr w:type="spellEnd"/>
      <w:r>
        <w:rPr>
          <w:rFonts w:ascii="Arial" w:hAnsi="Arial"/>
          <w:sz w:val="22"/>
        </w:rPr>
        <w:t xml:space="preserve"> or </w:t>
      </w:r>
      <w:proofErr w:type="spellStart"/>
      <w:r>
        <w:rPr>
          <w:rFonts w:ascii="Arial" w:hAnsi="Arial"/>
          <w:sz w:val="22"/>
        </w:rPr>
        <w:t>Brzeg</w:t>
      </w:r>
      <w:proofErr w:type="spellEnd"/>
      <w:r>
        <w:rPr>
          <w:rFonts w:ascii="Arial" w:hAnsi="Arial"/>
          <w:sz w:val="22"/>
        </w:rPr>
        <w:t xml:space="preserve"> Dolny, as appropriate, and commence fault rectification within </w:t>
      </w:r>
      <w:r w:rsidRPr="0068744B">
        <w:rPr>
          <w:rFonts w:ascii="Arial" w:hAnsi="Arial"/>
          <w:b/>
          <w:bCs/>
          <w:sz w:val="22"/>
          <w:szCs w:val="22"/>
        </w:rPr>
        <w:t>24 hours</w:t>
      </w:r>
      <w:r>
        <w:rPr>
          <w:rFonts w:ascii="Arial" w:hAnsi="Arial"/>
          <w:sz w:val="22"/>
        </w:rPr>
        <w:t xml:space="preserve"> of the problem being reported by telephone or email in accordance with the paragraph 5. In the case of faults that do not restrict the operational capability of the crane, it is permissible to postpone the arrival of service technicians for up to </w:t>
      </w:r>
      <w:r w:rsidRPr="0068744B">
        <w:rPr>
          <w:rFonts w:ascii="Arial" w:hAnsi="Arial"/>
          <w:b/>
          <w:bCs/>
          <w:sz w:val="22"/>
          <w:szCs w:val="22"/>
        </w:rPr>
        <w:t>72 hours</w:t>
      </w:r>
      <w:r>
        <w:rPr>
          <w:rFonts w:ascii="Arial" w:hAnsi="Arial"/>
          <w:sz w:val="22"/>
        </w:rPr>
        <w:t xml:space="preserve"> and to continue operating the crane,</w:t>
      </w:r>
      <w:bookmarkStart w:id="2" w:name="_Hlk64904410"/>
      <w:r>
        <w:rPr>
          <w:rFonts w:ascii="Arial" w:hAnsi="Arial"/>
          <w:sz w:val="22"/>
        </w:rPr>
        <w:t xml:space="preserve"> provided that</w:t>
      </w:r>
      <w:r>
        <w:rPr>
          <w:rStyle w:val="s3"/>
          <w:rFonts w:ascii="Arial" w:hAnsi="Arial"/>
          <w:sz w:val="22"/>
        </w:rPr>
        <w:t xml:space="preserve"> this does not risk immobilising the crane, an increase in the extent of the damage or a deterioration in the condition of the crane as a result of continuing its normal operation. The Contractor may decide to carry out</w:t>
      </w:r>
      <w:r>
        <w:rPr>
          <w:rFonts w:ascii="Arial" w:hAnsi="Arial"/>
          <w:sz w:val="22"/>
        </w:rPr>
        <w:t xml:space="preserve"> such a repair </w:t>
      </w:r>
      <w:r w:rsidRPr="0068744B">
        <w:rPr>
          <w:rStyle w:val="s3"/>
          <w:rFonts w:ascii="Arial" w:hAnsi="Arial"/>
          <w:sz w:val="22"/>
          <w:szCs w:val="22"/>
        </w:rPr>
        <w:t xml:space="preserve">during the next scheduled preventive maintenance activities; the risk of incorrectly assessing the consequences of postponing </w:t>
      </w:r>
      <w:r w:rsidRPr="0068744B">
        <w:rPr>
          <w:rStyle w:val="s3"/>
          <w:rFonts w:ascii="Arial" w:hAnsi="Arial"/>
          <w:sz w:val="22"/>
          <w:szCs w:val="22"/>
        </w:rPr>
        <w:lastRenderedPageBreak/>
        <w:t xml:space="preserve">the repair of a defect </w:t>
      </w:r>
      <w:r>
        <w:rPr>
          <w:rFonts w:ascii="Arial" w:hAnsi="Arial"/>
          <w:sz w:val="22"/>
        </w:rPr>
        <w:t xml:space="preserve">or fault lies with </w:t>
      </w:r>
      <w:bookmarkEnd w:id="2"/>
      <w:r>
        <w:rPr>
          <w:rFonts w:ascii="Arial" w:hAnsi="Arial"/>
          <w:sz w:val="22"/>
        </w:rPr>
        <w:t xml:space="preserve">the Contractor. Should the Contracting Entity request repairs other than those arising from the rectification of breakdowns or faults referred to above (e.g. the removal of rust from steel components), the parties shall agree on a date for such repairs, taking into account the nearest dates </w:t>
      </w:r>
      <w:r>
        <w:rPr>
          <w:rStyle w:val="s3"/>
          <w:rFonts w:ascii="Arial" w:hAnsi="Arial"/>
          <w:sz w:val="22"/>
        </w:rPr>
        <w:t>of scheduled preventive maintenance activities.</w:t>
      </w:r>
      <w:r>
        <w:rPr>
          <w:rFonts w:ascii="Arial" w:hAnsi="Arial"/>
          <w:sz w:val="22"/>
        </w:rPr>
        <w:t xml:space="preserve"> </w:t>
      </w:r>
    </w:p>
    <w:p w14:paraId="44FB3EB6" w14:textId="2B657F41" w:rsidR="00DC0053" w:rsidRPr="0068744B" w:rsidRDefault="00DC0053" w:rsidP="00837BD5">
      <w:pPr>
        <w:numPr>
          <w:ilvl w:val="0"/>
          <w:numId w:val="2"/>
        </w:numPr>
        <w:spacing w:after="60"/>
        <w:ind w:left="284" w:hanging="284"/>
        <w:jc w:val="both"/>
        <w:rPr>
          <w:rFonts w:ascii="Arial" w:hAnsi="Arial" w:cs="Arial"/>
          <w:sz w:val="22"/>
          <w:szCs w:val="22"/>
        </w:rPr>
      </w:pPr>
      <w:r>
        <w:rPr>
          <w:rFonts w:ascii="Arial" w:hAnsi="Arial"/>
          <w:sz w:val="22"/>
        </w:rPr>
        <w:t xml:space="preserve">In order to rectify faults, the Contractor undertakes to dispatch, in response to each notification from the Contracting Entity, a number of service technicians commensurate with the scope of the fault identified and the resulting repair, who are competent to repair the damaged component of the Equipment and are equipped with the appropriate repair tools and equipment, within the timeframe referred to in the paragraph 6. </w:t>
      </w:r>
    </w:p>
    <w:p w14:paraId="75A1B0BE" w14:textId="6358DA0C" w:rsidR="00DC0053" w:rsidRPr="0068744B" w:rsidRDefault="00DC0053" w:rsidP="00DC0053">
      <w:pPr>
        <w:numPr>
          <w:ilvl w:val="0"/>
          <w:numId w:val="2"/>
        </w:numPr>
        <w:spacing w:after="60"/>
        <w:ind w:left="284" w:hanging="284"/>
        <w:jc w:val="both"/>
        <w:rPr>
          <w:rFonts w:ascii="Arial" w:hAnsi="Arial" w:cs="Arial"/>
          <w:sz w:val="22"/>
          <w:szCs w:val="22"/>
        </w:rPr>
      </w:pPr>
      <w:r>
        <w:rPr>
          <w:rFonts w:ascii="Arial" w:hAnsi="Arial"/>
          <w:sz w:val="22"/>
        </w:rPr>
        <w:t>During the term of the Agreement, the Contractor shall have the exclusive right to carry out service work for the Contracting Entity, but only in respect of components covered by the warranty provided by the Contractor, where repair or replacement carried out outside the authorised service centre would result in the loss of the warranty on the Equipment. With regard to those parts of the Equipment for which the warranty period has expired, the Contracting Entity is entitled to commission maintenance and repair work from the Contractor or other parties – irrespective of whether the Contract remains in force.</w:t>
      </w:r>
    </w:p>
    <w:p w14:paraId="5706670D" w14:textId="2FC2535F" w:rsidR="00DC0053" w:rsidRPr="006859B2" w:rsidRDefault="00DC0053" w:rsidP="007B7DDB">
      <w:pPr>
        <w:numPr>
          <w:ilvl w:val="0"/>
          <w:numId w:val="2"/>
        </w:numPr>
        <w:spacing w:after="60"/>
        <w:ind w:left="284" w:hanging="284"/>
        <w:jc w:val="both"/>
        <w:rPr>
          <w:rFonts w:ascii="Arial" w:hAnsi="Arial" w:cs="Arial"/>
          <w:sz w:val="22"/>
          <w:szCs w:val="22"/>
        </w:rPr>
      </w:pPr>
      <w:r>
        <w:rPr>
          <w:rFonts w:ascii="Arial" w:hAnsi="Arial"/>
          <w:sz w:val="22"/>
        </w:rPr>
        <w:t xml:space="preserve">Within one month of receiving a request from the Contracting Entity, no more frequently than every 6 months, the Contractor shall prepare a list of essential spare parts and consumables, together with their prices, in accordance with the requirements of the schedule set out </w:t>
      </w:r>
      <w:r w:rsidRPr="00492E35">
        <w:rPr>
          <w:rFonts w:ascii="Arial" w:hAnsi="Arial"/>
          <w:sz w:val="22"/>
          <w:szCs w:val="22"/>
        </w:rPr>
        <w:t xml:space="preserve">in </w:t>
      </w:r>
      <w:r w:rsidR="00492E35" w:rsidRPr="00492E35">
        <w:rPr>
          <w:rFonts w:ascii="Arial" w:hAnsi="Arial"/>
          <w:sz w:val="22"/>
          <w:szCs w:val="22"/>
        </w:rPr>
        <w:t xml:space="preserve">the </w:t>
      </w:r>
      <w:r w:rsidRPr="006859B2">
        <w:rPr>
          <w:rFonts w:ascii="Arial" w:hAnsi="Arial"/>
          <w:color w:val="3333FF"/>
          <w:sz w:val="22"/>
          <w:szCs w:val="22"/>
        </w:rPr>
        <w:t xml:space="preserve">Annex </w:t>
      </w:r>
      <w:r w:rsidR="0096776C">
        <w:rPr>
          <w:rFonts w:ascii="Arial" w:hAnsi="Arial"/>
          <w:color w:val="3333FF"/>
          <w:sz w:val="22"/>
          <w:szCs w:val="22"/>
        </w:rPr>
        <w:t xml:space="preserve">No. </w:t>
      </w:r>
      <w:r w:rsidRPr="006859B2">
        <w:rPr>
          <w:rFonts w:ascii="Arial" w:hAnsi="Arial"/>
          <w:color w:val="3333FF"/>
          <w:sz w:val="22"/>
          <w:szCs w:val="22"/>
        </w:rPr>
        <w:t>5</w:t>
      </w:r>
      <w:r>
        <w:rPr>
          <w:rFonts w:ascii="Arial" w:hAnsi="Arial"/>
          <w:sz w:val="22"/>
        </w:rPr>
        <w:t xml:space="preserve">. </w:t>
      </w:r>
    </w:p>
    <w:p w14:paraId="2BAC4BA5" w14:textId="2A476C92" w:rsidR="00DC0053" w:rsidRPr="0068744B" w:rsidRDefault="00D5578E" w:rsidP="007B7DDB">
      <w:pPr>
        <w:numPr>
          <w:ilvl w:val="0"/>
          <w:numId w:val="2"/>
        </w:numPr>
        <w:spacing w:after="60"/>
        <w:ind w:left="284" w:hanging="426"/>
        <w:jc w:val="both"/>
        <w:rPr>
          <w:rFonts w:ascii="Arial" w:hAnsi="Arial" w:cs="Arial"/>
          <w:sz w:val="22"/>
          <w:szCs w:val="22"/>
        </w:rPr>
      </w:pPr>
      <w:bookmarkStart w:id="3" w:name="_Hlk88067156"/>
      <w:r>
        <w:rPr>
          <w:rFonts w:ascii="Arial" w:hAnsi="Arial"/>
          <w:sz w:val="22"/>
        </w:rPr>
        <w:t xml:space="preserve">With the exception of Critical Parts and components supplied to the Contracting Entity under the </w:t>
      </w:r>
      <w:r w:rsidR="00492E35">
        <w:rPr>
          <w:rFonts w:ascii="Arial" w:hAnsi="Arial"/>
          <w:sz w:val="22"/>
        </w:rPr>
        <w:t>Delivery Agreement</w:t>
      </w:r>
      <w:r>
        <w:rPr>
          <w:rFonts w:ascii="Arial" w:hAnsi="Arial"/>
          <w:sz w:val="22"/>
        </w:rPr>
        <w:t xml:space="preserve">, all other materials and original spare parts necessary for the servicing of the Equipment and the proper operation of the cranes shall be procured and supplied by the Contractor, in accordance with §3 and §6.2 hereof. The costs of purchasing and delivering spare parts, and of fitting them, for the purposes of rectifying faults and carrying out repairs under the warranty shall always be borne by the Contractor. If, for the purposes of carrying out a warranty repair, the Contractor uses any of the Critical Parts or components specified in the Annex No. 6 to the </w:t>
      </w:r>
      <w:r w:rsidR="00492E35">
        <w:rPr>
          <w:rFonts w:ascii="Arial" w:hAnsi="Arial"/>
          <w:sz w:val="22"/>
        </w:rPr>
        <w:t>Delivery Agreement</w:t>
      </w:r>
      <w:r>
        <w:rPr>
          <w:rFonts w:ascii="Arial" w:hAnsi="Arial"/>
          <w:sz w:val="22"/>
        </w:rPr>
        <w:t xml:space="preserve">, then during the basic warranty period in accordance with §3.3 of the </w:t>
      </w:r>
      <w:r w:rsidR="00492E35">
        <w:rPr>
          <w:rFonts w:ascii="Arial" w:hAnsi="Arial"/>
          <w:sz w:val="22"/>
        </w:rPr>
        <w:t>Delivery Agreement</w:t>
      </w:r>
      <w:r>
        <w:rPr>
          <w:rFonts w:ascii="Arial" w:hAnsi="Arial"/>
          <w:sz w:val="22"/>
        </w:rPr>
        <w:t>, the Contractor is obliged to replenish the stock of Critical Parts and components with the part used, without delay and free of charge. If parts need to be replaced, the Contractor is obliged to use, as a matter of priority, the stock of critical parts and components held by the Contracting Entity. Any deviation from this rule, or any refusal to use another spare part purchased by the Contracting Entity on their own initiative, must be justified on technical grounds specified by the Contractor.</w:t>
      </w:r>
      <w:bookmarkEnd w:id="3"/>
    </w:p>
    <w:p w14:paraId="0BDEBE54" w14:textId="70E18DE7" w:rsidR="00DC0053" w:rsidRPr="0068744B" w:rsidRDefault="00DC0053" w:rsidP="00F82C93">
      <w:pPr>
        <w:numPr>
          <w:ilvl w:val="0"/>
          <w:numId w:val="2"/>
        </w:numPr>
        <w:spacing w:after="60"/>
        <w:ind w:left="284" w:hanging="426"/>
        <w:jc w:val="both"/>
        <w:rPr>
          <w:rFonts w:ascii="Arial" w:hAnsi="Arial" w:cs="Arial"/>
          <w:sz w:val="22"/>
          <w:szCs w:val="22"/>
        </w:rPr>
      </w:pPr>
      <w:r>
        <w:rPr>
          <w:rFonts w:ascii="Arial" w:hAnsi="Arial"/>
          <w:sz w:val="22"/>
        </w:rPr>
        <w:t xml:space="preserve">In order to ensure the smooth execution of repairs, the Contractor may, free of charge and subject to prior agreement with the Contracting Entity, store at a designated location/at the terminal in </w:t>
      </w:r>
      <w:proofErr w:type="spellStart"/>
      <w:r>
        <w:rPr>
          <w:rFonts w:ascii="Arial" w:hAnsi="Arial"/>
          <w:sz w:val="22"/>
        </w:rPr>
        <w:t>Ropczyce</w:t>
      </w:r>
      <w:proofErr w:type="spellEnd"/>
      <w:r>
        <w:rPr>
          <w:rFonts w:ascii="Arial" w:hAnsi="Arial"/>
          <w:sz w:val="22"/>
        </w:rPr>
        <w:t xml:space="preserve">, selected materials or spare parts for the cranes supplied under the </w:t>
      </w:r>
      <w:r w:rsidR="00492E35">
        <w:rPr>
          <w:rFonts w:ascii="Arial" w:hAnsi="Arial"/>
          <w:sz w:val="22"/>
        </w:rPr>
        <w:t>Delivery Agreement</w:t>
      </w:r>
      <w:r>
        <w:rPr>
          <w:rFonts w:ascii="Arial" w:hAnsi="Arial"/>
          <w:sz w:val="22"/>
        </w:rPr>
        <w:t>.</w:t>
      </w:r>
    </w:p>
    <w:p w14:paraId="7B3857A1" w14:textId="64FFDDA5" w:rsidR="00DC0053" w:rsidRPr="0068744B" w:rsidRDefault="002665C8" w:rsidP="00F82C93">
      <w:pPr>
        <w:numPr>
          <w:ilvl w:val="0"/>
          <w:numId w:val="2"/>
        </w:numPr>
        <w:spacing w:after="60"/>
        <w:ind w:left="284" w:hanging="426"/>
        <w:jc w:val="both"/>
        <w:rPr>
          <w:rFonts w:ascii="Arial" w:hAnsi="Arial" w:cs="Arial"/>
          <w:sz w:val="22"/>
          <w:szCs w:val="22"/>
        </w:rPr>
      </w:pPr>
      <w:r>
        <w:rPr>
          <w:rFonts w:ascii="Arial" w:hAnsi="Arial"/>
          <w:sz w:val="22"/>
        </w:rPr>
        <w:t xml:space="preserve">In performing the Agreement, the parties shall comply with the terms of the quality warranty set out in the </w:t>
      </w:r>
      <w:r w:rsidR="00492E35">
        <w:rPr>
          <w:rFonts w:ascii="Arial" w:hAnsi="Arial"/>
          <w:sz w:val="22"/>
        </w:rPr>
        <w:t>Delivery Agreement</w:t>
      </w:r>
      <w:r>
        <w:rPr>
          <w:rFonts w:ascii="Arial" w:hAnsi="Arial"/>
          <w:sz w:val="22"/>
        </w:rPr>
        <w:t xml:space="preserve"> and the Specifications. </w:t>
      </w:r>
    </w:p>
    <w:p w14:paraId="3B86C7C1" w14:textId="2681DED9" w:rsidR="00DC0053" w:rsidRPr="0068744B" w:rsidRDefault="00DC0053" w:rsidP="00F82C93">
      <w:pPr>
        <w:numPr>
          <w:ilvl w:val="0"/>
          <w:numId w:val="2"/>
        </w:numPr>
        <w:spacing w:after="60"/>
        <w:ind w:left="284" w:hanging="426"/>
        <w:jc w:val="both"/>
        <w:rPr>
          <w:rFonts w:ascii="Arial" w:hAnsi="Arial" w:cs="Arial"/>
          <w:sz w:val="22"/>
          <w:szCs w:val="22"/>
        </w:rPr>
      </w:pPr>
      <w:r>
        <w:rPr>
          <w:rFonts w:ascii="Arial" w:hAnsi="Arial"/>
          <w:sz w:val="22"/>
        </w:rPr>
        <w:t xml:space="preserve">The Contractor provides a 12-month quality warranty on repaired or replaced parts and on any service and repair work carried out. This provision does not override the longer periods of quality warranty provided for in the </w:t>
      </w:r>
      <w:r w:rsidR="00492E35">
        <w:rPr>
          <w:rFonts w:ascii="Arial" w:hAnsi="Arial"/>
          <w:sz w:val="22"/>
        </w:rPr>
        <w:t>Delivery Agreement</w:t>
      </w:r>
      <w:r>
        <w:rPr>
          <w:rFonts w:ascii="Arial" w:hAnsi="Arial"/>
          <w:sz w:val="22"/>
        </w:rPr>
        <w:t xml:space="preserve">. </w:t>
      </w:r>
    </w:p>
    <w:p w14:paraId="3CAA1227" w14:textId="074A58BF" w:rsidR="00DC0053" w:rsidRPr="0068744B" w:rsidRDefault="00DC0053" w:rsidP="00F82C93">
      <w:pPr>
        <w:numPr>
          <w:ilvl w:val="0"/>
          <w:numId w:val="2"/>
        </w:numPr>
        <w:spacing w:after="60"/>
        <w:ind w:left="284" w:hanging="426"/>
        <w:jc w:val="both"/>
        <w:rPr>
          <w:rFonts w:ascii="Arial" w:hAnsi="Arial" w:cs="Arial"/>
          <w:sz w:val="22"/>
          <w:szCs w:val="22"/>
        </w:rPr>
      </w:pPr>
      <w:r>
        <w:rPr>
          <w:rFonts w:ascii="Arial" w:hAnsi="Arial"/>
          <w:sz w:val="22"/>
        </w:rPr>
        <w:t>After each service activity has been carried out, the Contractor is obliged to make the relevant entries in the crane operation log and the warranty certificate.</w:t>
      </w:r>
    </w:p>
    <w:p w14:paraId="6387303E" w14:textId="59FB2EA2" w:rsidR="00DC0053" w:rsidRPr="0068744B" w:rsidRDefault="00DC0053" w:rsidP="00E2051F">
      <w:pPr>
        <w:numPr>
          <w:ilvl w:val="0"/>
          <w:numId w:val="2"/>
        </w:numPr>
        <w:spacing w:after="60"/>
        <w:ind w:left="283" w:hanging="425"/>
        <w:jc w:val="both"/>
        <w:rPr>
          <w:rFonts w:ascii="Arial" w:hAnsi="Arial" w:cs="Arial"/>
          <w:sz w:val="22"/>
          <w:szCs w:val="22"/>
        </w:rPr>
      </w:pPr>
      <w:r>
        <w:rPr>
          <w:rFonts w:ascii="Arial" w:hAnsi="Arial"/>
          <w:sz w:val="22"/>
        </w:rPr>
        <w:t xml:space="preserve">The Contractor is aware that the cranes it has supplied are of great economic importance to the Contracting Entity, and that their operation is crucial to the proper functioning of the terminal. The Contractor therefore undertakes to carry out all work (both during the warranty period and thereafter) without delay, so that any breakdown and resulting downtime are </w:t>
      </w:r>
      <w:r>
        <w:rPr>
          <w:rFonts w:ascii="Arial" w:hAnsi="Arial"/>
          <w:sz w:val="22"/>
        </w:rPr>
        <w:lastRenderedPageBreak/>
        <w:t>kept to a minimum. Unless there is a valid reason, the Contractor should not refuse to carry out service work on Saturdays that are not bank holidays.</w:t>
      </w:r>
    </w:p>
    <w:p w14:paraId="54529EB4" w14:textId="00F6BFB1" w:rsidR="00DC0053" w:rsidRPr="0068744B" w:rsidRDefault="00DC0053" w:rsidP="00AB3539">
      <w:pPr>
        <w:numPr>
          <w:ilvl w:val="0"/>
          <w:numId w:val="2"/>
        </w:numPr>
        <w:ind w:left="283" w:hanging="425"/>
        <w:jc w:val="both"/>
        <w:rPr>
          <w:rFonts w:ascii="Arial" w:hAnsi="Arial" w:cs="Arial"/>
          <w:sz w:val="22"/>
          <w:szCs w:val="22"/>
        </w:rPr>
      </w:pPr>
      <w:r>
        <w:rPr>
          <w:rFonts w:ascii="Arial" w:hAnsi="Arial"/>
          <w:sz w:val="22"/>
        </w:rPr>
        <w:t xml:space="preserve">The Contractor declares that it has sufficient personnel and technical resources to carry out repairs to the crane within </w:t>
      </w:r>
      <w:r w:rsidRPr="0068744B">
        <w:rPr>
          <w:rFonts w:ascii="Arial" w:hAnsi="Arial"/>
          <w:b/>
          <w:bCs/>
          <w:sz w:val="22"/>
          <w:szCs w:val="22"/>
        </w:rPr>
        <w:t xml:space="preserve">5 </w:t>
      </w:r>
      <w:r w:rsidR="00492E35">
        <w:rPr>
          <w:rFonts w:ascii="Arial" w:hAnsi="Arial"/>
          <w:b/>
          <w:bCs/>
          <w:sz w:val="22"/>
          <w:szCs w:val="22"/>
        </w:rPr>
        <w:t>Working Day</w:t>
      </w:r>
      <w:r w:rsidRPr="0068744B">
        <w:rPr>
          <w:rFonts w:ascii="Arial" w:hAnsi="Arial"/>
          <w:b/>
          <w:bCs/>
          <w:sz w:val="22"/>
          <w:szCs w:val="22"/>
        </w:rPr>
        <w:t>s</w:t>
      </w:r>
      <w:r>
        <w:rPr>
          <w:rFonts w:ascii="Arial" w:hAnsi="Arial"/>
          <w:sz w:val="22"/>
        </w:rPr>
        <w:t xml:space="preserve"> of the Contracting Entity reporting a breakdown or any malfunction, and undertakes to carry out any repairs within that period. If the repair requires the replacement of a part, the above time limit shall commence on the date on which that part could have been delivered by the Contractor to the terminal at the earliest, or was made available to the Contractor by the Contracting Entity from the stock of critical parts and components. The Contracting Entity expects the Contractor to explain in writing or by email, on each occasion, why the repair shall take longer than 5 </w:t>
      </w:r>
      <w:r w:rsidR="00492E35">
        <w:rPr>
          <w:rFonts w:ascii="Arial" w:hAnsi="Arial"/>
          <w:sz w:val="22"/>
        </w:rPr>
        <w:t>Working Day</w:t>
      </w:r>
      <w:r>
        <w:rPr>
          <w:rFonts w:ascii="Arial" w:hAnsi="Arial"/>
          <w:sz w:val="22"/>
        </w:rPr>
        <w:t xml:space="preserve">s. The Contractor is obliged to make every possible effort to ensure the availability and efficient delivery of spare parts and to replenish stocks of critical parts and components. </w:t>
      </w:r>
    </w:p>
    <w:p w14:paraId="768BC7CD" w14:textId="12B3DEA7" w:rsidR="00DC0053" w:rsidRDefault="00DC0053" w:rsidP="00AB3539">
      <w:pPr>
        <w:spacing w:before="240"/>
        <w:jc w:val="center"/>
        <w:rPr>
          <w:rFonts w:ascii="Arial" w:hAnsi="Arial" w:cs="Arial"/>
          <w:b/>
          <w:bCs/>
          <w:sz w:val="22"/>
          <w:szCs w:val="22"/>
        </w:rPr>
      </w:pPr>
      <w:r>
        <w:rPr>
          <w:rFonts w:ascii="Arial" w:hAnsi="Arial"/>
          <w:b/>
          <w:sz w:val="22"/>
        </w:rPr>
        <w:t>§ 4</w:t>
      </w:r>
    </w:p>
    <w:p w14:paraId="3735FA62" w14:textId="68A1A8F8" w:rsidR="00E65BE1" w:rsidRDefault="00E65BE1" w:rsidP="00AB3539">
      <w:pPr>
        <w:spacing w:before="60" w:after="120"/>
        <w:jc w:val="center"/>
        <w:rPr>
          <w:rFonts w:ascii="Arial" w:hAnsi="Arial" w:cs="Arial"/>
          <w:b/>
          <w:bCs/>
          <w:sz w:val="22"/>
          <w:szCs w:val="22"/>
        </w:rPr>
      </w:pPr>
      <w:r>
        <w:rPr>
          <w:rFonts w:ascii="Arial" w:hAnsi="Arial"/>
          <w:b/>
          <w:sz w:val="22"/>
        </w:rPr>
        <w:t>Contractual Penalties</w:t>
      </w:r>
    </w:p>
    <w:p w14:paraId="5CB1B7F5" w14:textId="1DCC02EE" w:rsidR="00E8038D" w:rsidRPr="006B1DBC" w:rsidRDefault="00811EC6" w:rsidP="00811EC6">
      <w:pPr>
        <w:spacing w:before="120" w:after="120"/>
        <w:ind w:left="284" w:hanging="284"/>
        <w:jc w:val="both"/>
        <w:rPr>
          <w:rFonts w:ascii="Arial" w:hAnsi="Arial" w:cs="Arial"/>
          <w:sz w:val="22"/>
          <w:szCs w:val="22"/>
        </w:rPr>
      </w:pPr>
      <w:r>
        <w:rPr>
          <w:rFonts w:ascii="Arial" w:hAnsi="Arial"/>
          <w:sz w:val="22"/>
        </w:rPr>
        <w:t>1.</w:t>
      </w:r>
      <w:r>
        <w:rPr>
          <w:rFonts w:ascii="Arial" w:hAnsi="Arial"/>
          <w:sz w:val="22"/>
          <w:szCs w:val="22"/>
        </w:rPr>
        <w:tab/>
      </w:r>
      <w:r>
        <w:rPr>
          <w:rFonts w:ascii="Arial" w:hAnsi="Arial"/>
          <w:sz w:val="22"/>
        </w:rPr>
        <w:t xml:space="preserve">In the event that the Contractor fails to fulfil its obligation to provide the maintenance services specified in §3.5 (contact from a maintenance technician following a </w:t>
      </w:r>
      <w:r>
        <w:rPr>
          <w:rFonts w:ascii="Arial" w:hAnsi="Arial"/>
          <w:i/>
          <w:sz w:val="22"/>
        </w:rPr>
        <w:t>hotline</w:t>
      </w:r>
      <w:r>
        <w:rPr>
          <w:rFonts w:ascii="Arial" w:hAnsi="Arial"/>
          <w:sz w:val="22"/>
        </w:rPr>
        <w:t xml:space="preserve"> report) or in §3.6 (commencement of fault rectification within 24 hours of the report), the Contractor shall pay a non-exclusive contractual penalty of EUR 30 for each commenced hour of delay, in relation to the time specified in §3.5 and the first sentence of §3.6 respectively. However, no penalty shall be payable for a delay in the service engineer making contact if the delay does not exceed 3 hours and, at the same time, the crane is repaired remotely or work to rectify the fault commences within the time specified in §3.6. However, no penalty shall be payable for a delay in commencing fault rectification if such delay does not exceed 6 hours and the crane is repaired within the time specified in §3.16.</w:t>
      </w:r>
    </w:p>
    <w:p w14:paraId="36654B9A" w14:textId="31178DD7" w:rsidR="00E65BE1" w:rsidRPr="006B1DBC" w:rsidRDefault="00811EC6" w:rsidP="00811EC6">
      <w:pPr>
        <w:spacing w:after="60"/>
        <w:ind w:left="284" w:hanging="284"/>
        <w:jc w:val="both"/>
        <w:rPr>
          <w:rFonts w:ascii="Arial" w:hAnsi="Arial" w:cs="Arial"/>
          <w:sz w:val="22"/>
          <w:szCs w:val="22"/>
        </w:rPr>
      </w:pPr>
      <w:r>
        <w:rPr>
          <w:rFonts w:ascii="Arial" w:hAnsi="Arial"/>
          <w:sz w:val="22"/>
        </w:rPr>
        <w:t>2.</w:t>
      </w:r>
      <w:r w:rsidRPr="006B1DBC">
        <w:rPr>
          <w:rFonts w:ascii="Arial" w:hAnsi="Arial"/>
          <w:sz w:val="22"/>
          <w:szCs w:val="22"/>
        </w:rPr>
        <w:tab/>
      </w:r>
      <w:r>
        <w:rPr>
          <w:rFonts w:ascii="Arial" w:hAnsi="Arial"/>
          <w:sz w:val="22"/>
        </w:rPr>
        <w:t>Should the Contractor fail to perform the contracted work within the time limit specified in §3.16, the Contractor shall pay a non-exclusive contractual penalty of EUR 1,000 for each day of delay, unless:</w:t>
      </w:r>
    </w:p>
    <w:p w14:paraId="3C7BB544" w14:textId="48601EA6" w:rsidR="005D746B" w:rsidRDefault="009018F7" w:rsidP="005D746B">
      <w:pPr>
        <w:spacing w:after="60"/>
        <w:ind w:left="567" w:hanging="284"/>
        <w:jc w:val="both"/>
        <w:rPr>
          <w:rFonts w:ascii="Arial" w:hAnsi="Arial" w:cs="Arial"/>
          <w:sz w:val="22"/>
          <w:szCs w:val="22"/>
        </w:rPr>
      </w:pPr>
      <w:r>
        <w:rPr>
          <w:rFonts w:ascii="Arial" w:hAnsi="Arial"/>
          <w:sz w:val="22"/>
        </w:rPr>
        <w:t>1) It is necessary to replace the main components of the crane, such as the complete trolley, the complete grab, the complete gantry structure, the main beams, the hoist, the trolley motor, the crane motor gearboxes, the cabin, the platforms, cable chain; the exact date of the repair shall be agreed between the parties,</w:t>
      </w:r>
    </w:p>
    <w:p w14:paraId="7DA23BF3" w14:textId="79AA9BF8" w:rsidR="009018F7" w:rsidRDefault="005D746B" w:rsidP="005D746B">
      <w:pPr>
        <w:spacing w:after="60"/>
        <w:ind w:left="567" w:hanging="284"/>
        <w:jc w:val="both"/>
        <w:rPr>
          <w:rFonts w:ascii="Arial" w:hAnsi="Arial" w:cs="Arial"/>
          <w:sz w:val="22"/>
          <w:szCs w:val="22"/>
        </w:rPr>
      </w:pPr>
      <w:r>
        <w:rPr>
          <w:rFonts w:ascii="Arial" w:hAnsi="Arial"/>
          <w:sz w:val="22"/>
        </w:rPr>
        <w:t>2)</w:t>
      </w:r>
      <w:r>
        <w:rPr>
          <w:rFonts w:ascii="Arial" w:hAnsi="Arial"/>
          <w:sz w:val="22"/>
          <w:szCs w:val="22"/>
        </w:rPr>
        <w:tab/>
      </w:r>
      <w:r>
        <w:rPr>
          <w:rFonts w:ascii="Arial" w:hAnsi="Arial"/>
          <w:sz w:val="22"/>
        </w:rPr>
        <w:t>In the case of other repairs (involving the replacement of crane parts other than those specified in the point 1), the Contracting Entity shall accept explanations of the Contractor provided to it in advance, as well as the deadline for completion of the repair.</w:t>
      </w:r>
    </w:p>
    <w:p w14:paraId="26EA6406" w14:textId="52DAA14B" w:rsidR="005D746B" w:rsidRPr="00811EC6" w:rsidRDefault="005D746B" w:rsidP="005D746B">
      <w:pPr>
        <w:spacing w:after="60"/>
        <w:ind w:left="284" w:hanging="1"/>
        <w:jc w:val="both"/>
        <w:rPr>
          <w:rFonts w:ascii="Arial" w:hAnsi="Arial" w:cs="Arial"/>
          <w:sz w:val="22"/>
          <w:szCs w:val="22"/>
        </w:rPr>
      </w:pPr>
      <w:r>
        <w:rPr>
          <w:rFonts w:ascii="Arial" w:hAnsi="Arial"/>
          <w:sz w:val="22"/>
        </w:rPr>
        <w:t>If the parties have agreed on a date for the repair requiring the replacement of the main components of the crane referred to above, and if the Contractor has accepted the explanations and the extension of the timeframe for another repair, the period of delay in its completion shall be calculated, as appropriate, from the date specified in the agreement between the parties or indicated by the Contracting Entity in their written or email response to explanations of the Contractor.</w:t>
      </w:r>
    </w:p>
    <w:p w14:paraId="73EBEEBE" w14:textId="3208F1A3" w:rsidR="00E65BE1" w:rsidRDefault="00E65BE1" w:rsidP="00E65BE1">
      <w:pPr>
        <w:spacing w:before="240" w:after="60"/>
        <w:jc w:val="center"/>
        <w:rPr>
          <w:rFonts w:ascii="Arial" w:hAnsi="Arial" w:cs="Arial"/>
          <w:b/>
          <w:bCs/>
          <w:sz w:val="22"/>
          <w:szCs w:val="22"/>
        </w:rPr>
      </w:pPr>
      <w:r>
        <w:rPr>
          <w:rFonts w:ascii="Arial" w:hAnsi="Arial"/>
          <w:b/>
          <w:sz w:val="22"/>
        </w:rPr>
        <w:t xml:space="preserve">§ 5 </w:t>
      </w:r>
    </w:p>
    <w:p w14:paraId="6B7D0566" w14:textId="07FECA5D" w:rsidR="00DC0053" w:rsidRPr="0068744B" w:rsidRDefault="00DC0053" w:rsidP="00AA5940">
      <w:pPr>
        <w:spacing w:after="60"/>
        <w:jc w:val="center"/>
        <w:rPr>
          <w:rFonts w:ascii="Arial" w:hAnsi="Arial" w:cs="Arial"/>
          <w:b/>
          <w:bCs/>
        </w:rPr>
      </w:pPr>
      <w:r>
        <w:rPr>
          <w:rFonts w:ascii="Arial" w:hAnsi="Arial"/>
          <w:b/>
          <w:sz w:val="22"/>
        </w:rPr>
        <w:t xml:space="preserve">Non-warranty and </w:t>
      </w:r>
      <w:r w:rsidR="0096776C">
        <w:rPr>
          <w:rFonts w:ascii="Arial" w:hAnsi="Arial"/>
          <w:b/>
          <w:sz w:val="22"/>
        </w:rPr>
        <w:t>P</w:t>
      </w:r>
      <w:r>
        <w:rPr>
          <w:rFonts w:ascii="Arial" w:hAnsi="Arial"/>
          <w:b/>
          <w:sz w:val="22"/>
        </w:rPr>
        <w:t xml:space="preserve">ost-warranty </w:t>
      </w:r>
      <w:r w:rsidR="0096776C">
        <w:rPr>
          <w:rFonts w:ascii="Arial" w:hAnsi="Arial"/>
          <w:b/>
          <w:sz w:val="22"/>
        </w:rPr>
        <w:t>S</w:t>
      </w:r>
      <w:r>
        <w:rPr>
          <w:rFonts w:ascii="Arial" w:hAnsi="Arial"/>
          <w:b/>
          <w:sz w:val="22"/>
        </w:rPr>
        <w:t>ervicing</w:t>
      </w:r>
    </w:p>
    <w:p w14:paraId="3644FE16" w14:textId="554C9F34" w:rsidR="00DC0053" w:rsidRPr="0068744B" w:rsidRDefault="00DC0053" w:rsidP="00DC0053">
      <w:pPr>
        <w:numPr>
          <w:ilvl w:val="0"/>
          <w:numId w:val="9"/>
        </w:numPr>
        <w:spacing w:after="60"/>
        <w:ind w:left="284" w:hanging="284"/>
        <w:jc w:val="both"/>
        <w:rPr>
          <w:rFonts w:ascii="Arial" w:hAnsi="Arial" w:cs="Arial"/>
          <w:bCs/>
          <w:sz w:val="22"/>
          <w:szCs w:val="22"/>
        </w:rPr>
      </w:pPr>
      <w:r>
        <w:rPr>
          <w:rFonts w:ascii="Arial" w:hAnsi="Arial"/>
          <w:sz w:val="22"/>
        </w:rPr>
        <w:t>Where the Contracting Entity reports a fault or the need for repairs which, in the opinion of the Contractor, are not covered by its warranty liability (due to the scope or duration of the warranty), the Contractor shall be obliged to immediately provide the Contracting Entity with details of the scope of the service work required and a full cost estimate, based on the rates set out in §4.4 of the Agreement. If a fault or the need for repairs has been reported by the Contracting Entity as falling within the warranty liability of the Contractor, the Contractor must at the same time explain why it has assessed the report differently.</w:t>
      </w:r>
    </w:p>
    <w:p w14:paraId="0FD4585A" w14:textId="66A9ED5B" w:rsidR="00DC0053" w:rsidRPr="0068744B" w:rsidRDefault="00DC0053" w:rsidP="00DC0053">
      <w:pPr>
        <w:numPr>
          <w:ilvl w:val="0"/>
          <w:numId w:val="9"/>
        </w:numPr>
        <w:spacing w:after="60"/>
        <w:ind w:left="284" w:hanging="284"/>
        <w:jc w:val="both"/>
        <w:rPr>
          <w:rFonts w:ascii="Arial" w:hAnsi="Arial" w:cs="Arial"/>
          <w:bCs/>
          <w:sz w:val="22"/>
          <w:szCs w:val="22"/>
        </w:rPr>
      </w:pPr>
      <w:r>
        <w:rPr>
          <w:rFonts w:ascii="Arial" w:hAnsi="Arial"/>
          <w:sz w:val="22"/>
        </w:rPr>
        <w:lastRenderedPageBreak/>
        <w:t>If the Contracting Entity, having accepted the quotation presented to them, instructs the Contractor to carry out a repair or other service work, the Contractor is obliged to proceed immediately with the execution of the order received on the terms set out in the Contract, provided that the time limits specified in §3.6 and §3.16 shall commence not from the reporting of a fault or the need for repair, but from the moment the order is received from the Contracting Entity.</w:t>
      </w:r>
    </w:p>
    <w:p w14:paraId="604E3DAC" w14:textId="4DCE9240" w:rsidR="00DC0053" w:rsidRPr="0068744B" w:rsidRDefault="00DC0053" w:rsidP="00DC0053">
      <w:pPr>
        <w:numPr>
          <w:ilvl w:val="0"/>
          <w:numId w:val="9"/>
        </w:numPr>
        <w:spacing w:after="60"/>
        <w:ind w:left="284" w:hanging="284"/>
        <w:jc w:val="both"/>
        <w:rPr>
          <w:rFonts w:ascii="Arial" w:hAnsi="Arial" w:cs="Arial"/>
          <w:bCs/>
          <w:sz w:val="22"/>
          <w:szCs w:val="22"/>
        </w:rPr>
      </w:pPr>
      <w:r>
        <w:rPr>
          <w:rFonts w:ascii="Arial" w:hAnsi="Arial"/>
          <w:sz w:val="22"/>
        </w:rPr>
        <w:t xml:space="preserve">The Contracting Entity may exempt the Contractor from the obligation to provide the cost estimate referred to in the paragraph 1 without delay and instruct the Contractor to proceed with rectifying the fault or carrying out repairs without waiting for the cost estimate to be approved. In such a case, the Contractor is obliged to commence service work immediately and to provide a quotation during or after completion of the work, together with an invoice. </w:t>
      </w:r>
    </w:p>
    <w:p w14:paraId="34A0EC8A" w14:textId="17609A95" w:rsidR="00DC0053" w:rsidRPr="0068744B" w:rsidRDefault="00DC0053" w:rsidP="00DC0053">
      <w:pPr>
        <w:numPr>
          <w:ilvl w:val="0"/>
          <w:numId w:val="9"/>
        </w:numPr>
        <w:spacing w:after="60"/>
        <w:ind w:left="284" w:hanging="284"/>
        <w:jc w:val="both"/>
        <w:rPr>
          <w:rFonts w:ascii="Arial" w:hAnsi="Arial" w:cs="Arial"/>
          <w:bCs/>
          <w:sz w:val="22"/>
          <w:szCs w:val="22"/>
        </w:rPr>
      </w:pPr>
      <w:r>
        <w:rPr>
          <w:rFonts w:ascii="Arial" w:hAnsi="Arial"/>
          <w:color w:val="000000"/>
          <w:kern w:val="1"/>
          <w:sz w:val="22"/>
        </w:rPr>
        <w:t>Where the Contractor indicates that</w:t>
      </w:r>
      <w:r>
        <w:rPr>
          <w:rFonts w:ascii="Arial" w:hAnsi="Arial"/>
          <w:kern w:val="1"/>
          <w:sz w:val="22"/>
        </w:rPr>
        <w:t xml:space="preserve"> was only able to establish, after the fault had been rectified or the repair carried out, that it did not fall within the scope of its warranty liability, then it shall, without delay and no later than within three months of rectifying the fault or carrying out the repair, submit a claim for payment of remuneration, together with the calculation and justification referred to in paragraph 1. Within the same period, the Contracting Entity may submit a claim that the rectification of the fault or the repair, carried out as not falling within warranty liability of the Contractor, was covered by such liability in whole or in part. If either party disagrees with </w:t>
      </w:r>
      <w:r>
        <w:rPr>
          <w:rFonts w:ascii="Arial" w:hAnsi="Arial"/>
          <w:color w:val="000000"/>
          <w:kern w:val="1"/>
          <w:sz w:val="22"/>
        </w:rPr>
        <w:t xml:space="preserve">the other party’s position, then the party raising the claim (allegation) shall, in writing, appoint a committee comprising representatives designated by each party to investigate the causes and timing of the failure or the discovery of the defect, and the method of settling the costs of rectifying them. The agreements reached by the committee shall take the form of a bilateral protocol and shall be binding on the parties. </w:t>
      </w:r>
    </w:p>
    <w:p w14:paraId="1C9F4A0B" w14:textId="70170B23" w:rsidR="00DC0053" w:rsidRPr="0068744B" w:rsidRDefault="00DC0053" w:rsidP="00DC0053">
      <w:pPr>
        <w:numPr>
          <w:ilvl w:val="0"/>
          <w:numId w:val="9"/>
        </w:numPr>
        <w:spacing w:after="60"/>
        <w:ind w:left="284" w:hanging="284"/>
        <w:jc w:val="both"/>
        <w:rPr>
          <w:rFonts w:ascii="Arial" w:hAnsi="Arial" w:cs="Arial"/>
          <w:bCs/>
          <w:sz w:val="22"/>
          <w:szCs w:val="22"/>
        </w:rPr>
      </w:pPr>
      <w:r>
        <w:rPr>
          <w:rFonts w:ascii="Arial" w:hAnsi="Arial"/>
          <w:color w:val="000000"/>
          <w:kern w:val="1"/>
          <w:sz w:val="22"/>
        </w:rPr>
        <w:t xml:space="preserve">The committee referred to in the paragraph 4 may also be appointed before the fault has been rectified or the repair carried out.  In such a case, the Contracting Entity may, without waiting for the committee to be appointed or for the outcome of its work, instruct the Contractor to carry out the service for a fee in accordance with the paragraph 2–3, whilst reserving the right to a refund of the fee should the outcome of subsequent expert assessments prove favourable to the Contracting Entity. </w:t>
      </w:r>
    </w:p>
    <w:p w14:paraId="25E84EA8" w14:textId="5C27C0FD" w:rsidR="00DC0053" w:rsidRPr="0068744B" w:rsidRDefault="00DC0053" w:rsidP="00300EC2">
      <w:pPr>
        <w:spacing w:before="240" w:after="60"/>
        <w:jc w:val="center"/>
        <w:rPr>
          <w:rFonts w:ascii="Arial" w:hAnsi="Arial" w:cs="Arial"/>
          <w:b/>
          <w:bCs/>
          <w:sz w:val="22"/>
          <w:szCs w:val="22"/>
        </w:rPr>
      </w:pPr>
      <w:r>
        <w:rPr>
          <w:rFonts w:ascii="Arial" w:hAnsi="Arial"/>
          <w:b/>
          <w:sz w:val="22"/>
        </w:rPr>
        <w:t>§ 6</w:t>
      </w:r>
    </w:p>
    <w:p w14:paraId="5C1E4185" w14:textId="77777777" w:rsidR="00DC0053" w:rsidRPr="0068744B" w:rsidRDefault="00DC0053" w:rsidP="00AA5940">
      <w:pPr>
        <w:spacing w:after="60"/>
        <w:jc w:val="center"/>
        <w:rPr>
          <w:rFonts w:ascii="Arial" w:hAnsi="Arial" w:cs="Arial"/>
          <w:b/>
          <w:bCs/>
          <w:sz w:val="22"/>
          <w:szCs w:val="22"/>
        </w:rPr>
      </w:pPr>
      <w:r>
        <w:rPr>
          <w:rFonts w:ascii="Arial" w:hAnsi="Arial"/>
          <w:b/>
          <w:sz w:val="22"/>
        </w:rPr>
        <w:t>Remuneration</w:t>
      </w:r>
    </w:p>
    <w:p w14:paraId="0FC477E4" w14:textId="691C612F" w:rsidR="00DC0053" w:rsidRPr="00875279" w:rsidRDefault="00DC0053" w:rsidP="00875279">
      <w:pPr>
        <w:numPr>
          <w:ilvl w:val="0"/>
          <w:numId w:val="3"/>
        </w:numPr>
        <w:spacing w:after="60"/>
        <w:ind w:left="284" w:hanging="284"/>
        <w:jc w:val="both"/>
        <w:rPr>
          <w:rFonts w:ascii="Arial" w:hAnsi="Arial" w:cs="Arial"/>
          <w:sz w:val="22"/>
          <w:szCs w:val="22"/>
        </w:rPr>
      </w:pPr>
      <w:r>
        <w:rPr>
          <w:rFonts w:ascii="Arial" w:hAnsi="Arial"/>
          <w:sz w:val="22"/>
        </w:rPr>
        <w:t xml:space="preserve">The Contractor is entitled to remuneration for being on standby to carry out service work and for carrying out the service work referred to in §3.1(a)-(b), as well as for conducting training and providing assistance in preparing training materials, as referred to in §2.1 and §2.4, the Contractor shall be entitled, from the date on which the Contracting Entity accepts delivery of the Equipment in accordance with the </w:t>
      </w:r>
      <w:r w:rsidR="00492E35">
        <w:rPr>
          <w:rFonts w:ascii="Arial" w:hAnsi="Arial"/>
          <w:sz w:val="22"/>
        </w:rPr>
        <w:t>Delivery Agreement</w:t>
      </w:r>
      <w:r>
        <w:rPr>
          <w:rFonts w:ascii="Arial" w:hAnsi="Arial"/>
          <w:sz w:val="22"/>
        </w:rPr>
        <w:t>, a flat-rate monthly fee (hereinafter 'the Service Fee') amounting to 1/12 of the annual fee specified in</w:t>
      </w:r>
      <w:r w:rsidR="00492E35">
        <w:rPr>
          <w:rFonts w:ascii="Arial" w:hAnsi="Arial"/>
          <w:sz w:val="22"/>
        </w:rPr>
        <w:t xml:space="preserve"> the</w:t>
      </w:r>
      <w:r>
        <w:rPr>
          <w:rFonts w:ascii="Arial" w:hAnsi="Arial"/>
          <w:sz w:val="22"/>
        </w:rPr>
        <w:t xml:space="preserve"> </w:t>
      </w:r>
      <w:r w:rsidR="007313BA" w:rsidRPr="0068744B">
        <w:rPr>
          <w:rFonts w:ascii="Arial" w:hAnsi="Arial"/>
          <w:color w:val="3333FF"/>
          <w:sz w:val="22"/>
          <w:szCs w:val="22"/>
        </w:rPr>
        <w:t>Annex No. 3</w:t>
      </w:r>
      <w:r>
        <w:rPr>
          <w:rFonts w:ascii="Arial" w:hAnsi="Arial"/>
          <w:sz w:val="22"/>
        </w:rPr>
        <w:t xml:space="preserve"> under the item 'M' (price for </w:t>
      </w:r>
      <w:r w:rsidR="00492E35">
        <w:rPr>
          <w:rFonts w:ascii="Arial" w:hAnsi="Arial"/>
          <w:sz w:val="22"/>
        </w:rPr>
        <w:t xml:space="preserve">the </w:t>
      </w:r>
      <w:r>
        <w:rPr>
          <w:rFonts w:ascii="Arial" w:hAnsi="Arial"/>
          <w:sz w:val="22"/>
        </w:rPr>
        <w:t xml:space="preserve">servicing </w:t>
      </w:r>
      <w:r w:rsidR="00492E35">
        <w:rPr>
          <w:rFonts w:ascii="Arial" w:hAnsi="Arial"/>
          <w:sz w:val="22"/>
        </w:rPr>
        <w:t xml:space="preserve">of </w:t>
      </w:r>
      <w:r>
        <w:rPr>
          <w:rFonts w:ascii="Arial" w:hAnsi="Arial"/>
          <w:sz w:val="22"/>
        </w:rPr>
        <w:t>one crane) multiplied by two (M×2). Remuneration for the first and/or last partial (calendar) month during which services are provided under the Agreement shall be reduced on a pro rata basis. For any period during which one of the cranes is taken out of service due to being out of operation for a period exceeding thirty (30) days (e.g. due to refurbishment or the need for repairs), the remuneration due to the Contractor shall be reduced by half (Mx1).</w:t>
      </w:r>
      <w:r w:rsidR="00AA5940" w:rsidRPr="00875279">
        <w:rPr>
          <w:rStyle w:val="Odwoaniedokomentarza"/>
          <w:sz w:val="22"/>
          <w:szCs w:val="22"/>
        </w:rPr>
        <w:t xml:space="preserve"> </w:t>
      </w:r>
    </w:p>
    <w:p w14:paraId="7F3820DE" w14:textId="303A670B" w:rsidR="00DC0053" w:rsidRPr="0068744B" w:rsidRDefault="00DC0053" w:rsidP="00DC0053">
      <w:pPr>
        <w:numPr>
          <w:ilvl w:val="0"/>
          <w:numId w:val="3"/>
        </w:numPr>
        <w:spacing w:after="60"/>
        <w:ind w:left="284" w:hanging="284"/>
        <w:jc w:val="both"/>
        <w:rPr>
          <w:rFonts w:ascii="Arial" w:hAnsi="Arial" w:cs="Arial"/>
          <w:sz w:val="22"/>
          <w:szCs w:val="22"/>
        </w:rPr>
      </w:pPr>
      <w:r>
        <w:rPr>
          <w:rFonts w:ascii="Arial" w:hAnsi="Arial"/>
          <w:sz w:val="22"/>
        </w:rPr>
        <w:t>The Service Fee covers the costs of scheduled inspections (including, amongst other things, the costs of travel and subsistence allowances for service staff), the costs of all consumables (such as oils, filters and lubricants), as well as any other required maintenance activities, other than those specified in paragraphs 3 and 4. Until the expiry</w:t>
      </w:r>
      <w:r>
        <w:rPr>
          <w:rStyle w:val="1StandardowyZnak"/>
        </w:rPr>
        <w:t xml:space="preserve"> of two months from the date on which the Contracting Entity takes delivery of the Equipment</w:t>
      </w:r>
      <w:r>
        <w:rPr>
          <w:rFonts w:ascii="Arial" w:hAnsi="Arial"/>
          <w:sz w:val="22"/>
        </w:rPr>
        <w:t xml:space="preserve"> in accordance with the Delivery Agreement, the Service Price also covers the costs associated with the training referred to in §2.1 and §2.4. After this date, the training of persons designated by the Contracting Entity and assistance with the preparation of </w:t>
      </w:r>
      <w:r>
        <w:rPr>
          <w:rFonts w:ascii="Arial" w:hAnsi="Arial"/>
          <w:sz w:val="22"/>
        </w:rPr>
        <w:lastRenderedPageBreak/>
        <w:t>training materials shall be provided on the basis of additional orders, for a fee determined in accordance with the rates set out in the paragraph 4(a) and (b).</w:t>
      </w:r>
    </w:p>
    <w:p w14:paraId="2751E9F3" w14:textId="1E46C9D3" w:rsidR="00DC0053" w:rsidRPr="0068744B" w:rsidRDefault="00DC0053" w:rsidP="0059123B">
      <w:pPr>
        <w:numPr>
          <w:ilvl w:val="0"/>
          <w:numId w:val="3"/>
        </w:numPr>
        <w:spacing w:after="60"/>
        <w:ind w:left="284" w:hanging="284"/>
        <w:jc w:val="both"/>
        <w:rPr>
          <w:rFonts w:ascii="Arial" w:hAnsi="Arial" w:cs="Arial"/>
          <w:sz w:val="22"/>
          <w:szCs w:val="22"/>
        </w:rPr>
      </w:pPr>
      <w:r>
        <w:rPr>
          <w:rFonts w:ascii="Arial" w:hAnsi="Arial"/>
          <w:sz w:val="22"/>
        </w:rPr>
        <w:t xml:space="preserve">The costs of rectifying faults and carrying out repairs under the warranty liability of the Contractor have been calculated by the Contractor on the basis of the prices of the Equipment payable under the </w:t>
      </w:r>
      <w:r w:rsidR="00492E35">
        <w:rPr>
          <w:rFonts w:ascii="Arial" w:hAnsi="Arial"/>
          <w:sz w:val="22"/>
        </w:rPr>
        <w:t>Delivery Agreement</w:t>
      </w:r>
      <w:r>
        <w:rPr>
          <w:rFonts w:ascii="Arial" w:hAnsi="Arial"/>
          <w:sz w:val="22"/>
        </w:rPr>
        <w:t xml:space="preserve">. It is the intention of the parties to the Agreement and the </w:t>
      </w:r>
      <w:r w:rsidR="00492E35">
        <w:rPr>
          <w:rFonts w:ascii="Arial" w:hAnsi="Arial"/>
          <w:sz w:val="22"/>
        </w:rPr>
        <w:t>Delivery Agreement</w:t>
      </w:r>
      <w:r>
        <w:rPr>
          <w:rFonts w:ascii="Arial" w:hAnsi="Arial"/>
          <w:sz w:val="22"/>
        </w:rPr>
        <w:t xml:space="preserve"> is to structure the rights and obligations in such a way that, during the basic warranty period, the Contracting Entity shall not incur any additional costs beyond the Service Fee in connection with servicing activities relating to the rectification of faults and the carrying out of repairs, unless the need for such work arises from damage caused by the actions of the employee of the Contracting Entity or the interference of third parties.</w:t>
      </w:r>
    </w:p>
    <w:p w14:paraId="60E65D96" w14:textId="53AA9C98" w:rsidR="00E960B1" w:rsidRPr="0068744B" w:rsidRDefault="00DC0053" w:rsidP="00997936">
      <w:pPr>
        <w:numPr>
          <w:ilvl w:val="0"/>
          <w:numId w:val="3"/>
        </w:numPr>
        <w:spacing w:after="80"/>
        <w:ind w:left="284" w:hanging="284"/>
        <w:jc w:val="both"/>
        <w:rPr>
          <w:rFonts w:ascii="Arial" w:hAnsi="Arial" w:cs="Arial"/>
          <w:sz w:val="22"/>
          <w:szCs w:val="22"/>
        </w:rPr>
      </w:pPr>
      <w:r>
        <w:rPr>
          <w:rFonts w:ascii="Arial" w:hAnsi="Arial"/>
          <w:sz w:val="22"/>
        </w:rPr>
        <w:t xml:space="preserve">Where the Contracting Entity instructs the Contractor to rectify a fault or carry out repairs which are not covered by warranty liability of the Contractor (due to its scope or duration), and in the case specified in §5.4, sentence 1, the net rates set out in </w:t>
      </w:r>
      <w:r w:rsidR="00720C55" w:rsidRPr="00492E35">
        <w:rPr>
          <w:rFonts w:ascii="Arial" w:hAnsi="Arial"/>
          <w:sz w:val="22"/>
          <w:szCs w:val="22"/>
        </w:rPr>
        <w:t>the</w:t>
      </w:r>
      <w:r w:rsidR="00720C55" w:rsidRPr="0068744B">
        <w:rPr>
          <w:rFonts w:ascii="Arial" w:hAnsi="Arial"/>
          <w:color w:val="3333FF"/>
          <w:sz w:val="22"/>
          <w:szCs w:val="22"/>
        </w:rPr>
        <w:t xml:space="preserve"> Annex No. 3</w:t>
      </w:r>
      <w:r>
        <w:rPr>
          <w:rFonts w:ascii="Arial" w:hAnsi="Arial"/>
          <w:sz w:val="22"/>
        </w:rPr>
        <w:t xml:space="preserve"> shall apply to the remuneration of the Contractor:</w:t>
      </w:r>
    </w:p>
    <w:p w14:paraId="1908E2A7" w14:textId="41A7ED3B" w:rsidR="00732B13" w:rsidRPr="0068744B" w:rsidRDefault="00DC0053" w:rsidP="00732B13">
      <w:pPr>
        <w:numPr>
          <w:ilvl w:val="0"/>
          <w:numId w:val="4"/>
        </w:numPr>
        <w:spacing w:after="80"/>
        <w:ind w:left="567" w:hanging="284"/>
        <w:jc w:val="both"/>
        <w:rPr>
          <w:rFonts w:ascii="Arial" w:hAnsi="Arial" w:cs="Arial"/>
          <w:sz w:val="22"/>
          <w:szCs w:val="22"/>
        </w:rPr>
      </w:pPr>
      <w:r>
        <w:rPr>
          <w:rFonts w:ascii="Arial" w:hAnsi="Arial"/>
          <w:sz w:val="22"/>
        </w:rPr>
        <w:t xml:space="preserve">per 1 work hour (one man-hour) – </w:t>
      </w:r>
      <w:r w:rsidR="003F6BB6" w:rsidRPr="0096776C">
        <w:t>R1</w:t>
      </w:r>
      <w:r w:rsidRPr="0096776C">
        <w:t>,</w:t>
      </w:r>
      <w:r w:rsidR="00492E35">
        <w:t xml:space="preserve"> </w:t>
      </w:r>
      <w:r w:rsidR="003F6BB6" w:rsidRPr="0096776C">
        <w:t>R2</w:t>
      </w:r>
      <w:r w:rsidRPr="0096776C">
        <w:t>,</w:t>
      </w:r>
      <w:r w:rsidR="00492E35">
        <w:t xml:space="preserve"> </w:t>
      </w:r>
      <w:r w:rsidR="003F6BB6" w:rsidRPr="0096776C">
        <w:t>R3 or R4</w:t>
      </w:r>
      <w:r w:rsidR="00720C55" w:rsidRPr="0096776C">
        <w:t>,</w:t>
      </w:r>
      <w:r>
        <w:rPr>
          <w:rFonts w:ascii="Arial" w:hAnsi="Arial"/>
          <w:b/>
          <w:sz w:val="22"/>
        </w:rPr>
        <w:t xml:space="preserve"> as appropriate,</w:t>
      </w:r>
    </w:p>
    <w:p w14:paraId="43649A90" w14:textId="251343F9" w:rsidR="00ED045D" w:rsidRPr="0068744B" w:rsidRDefault="009B2F09" w:rsidP="008F6AAB">
      <w:pPr>
        <w:numPr>
          <w:ilvl w:val="0"/>
          <w:numId w:val="4"/>
        </w:numPr>
        <w:spacing w:after="80"/>
        <w:ind w:left="568" w:hanging="284"/>
        <w:jc w:val="both"/>
        <w:rPr>
          <w:rFonts w:ascii="Arial" w:hAnsi="Arial" w:cs="Arial"/>
          <w:sz w:val="22"/>
          <w:szCs w:val="22"/>
        </w:rPr>
      </w:pPr>
      <w:r>
        <w:rPr>
          <w:rFonts w:ascii="Arial" w:hAnsi="Arial"/>
          <w:sz w:val="22"/>
        </w:rPr>
        <w:t xml:space="preserve">for 1 (one) call-out to the terminal and back – flat-rate </w:t>
      </w:r>
      <w:r w:rsidR="003F40AC" w:rsidRPr="003F6BB6">
        <w:rPr>
          <w:rFonts w:ascii="Arial" w:hAnsi="Arial"/>
          <w:b/>
          <w:bCs/>
          <w:sz w:val="22"/>
          <w:szCs w:val="22"/>
        </w:rPr>
        <w:t>T</w:t>
      </w:r>
      <w:r>
        <w:rPr>
          <w:rFonts w:ascii="Arial" w:hAnsi="Arial"/>
          <w:sz w:val="22"/>
        </w:rPr>
        <w:t xml:space="preserve">, </w:t>
      </w:r>
    </w:p>
    <w:p w14:paraId="6B89600B" w14:textId="54CBF088" w:rsidR="00DC0053" w:rsidRPr="0068744B" w:rsidRDefault="00E66F49" w:rsidP="00F33A6B">
      <w:pPr>
        <w:spacing w:after="60"/>
        <w:ind w:left="284"/>
        <w:jc w:val="both"/>
        <w:rPr>
          <w:rFonts w:ascii="Arial" w:hAnsi="Arial" w:cs="Arial"/>
          <w:sz w:val="22"/>
          <w:szCs w:val="22"/>
        </w:rPr>
      </w:pPr>
      <w:r>
        <w:rPr>
          <w:rFonts w:ascii="Arial" w:hAnsi="Arial"/>
          <w:sz w:val="22"/>
        </w:rPr>
        <w:t>and the prices of parts as set out in the current catalogue/price list of the Contractor.</w:t>
      </w:r>
    </w:p>
    <w:p w14:paraId="13C2C9D1" w14:textId="4959F69F" w:rsidR="00EA0DF5" w:rsidRPr="0068744B" w:rsidRDefault="0035739B" w:rsidP="00EA0DF5">
      <w:pPr>
        <w:numPr>
          <w:ilvl w:val="0"/>
          <w:numId w:val="3"/>
        </w:numPr>
        <w:spacing w:after="60"/>
        <w:ind w:left="284" w:hanging="284"/>
        <w:jc w:val="both"/>
        <w:rPr>
          <w:rFonts w:ascii="Arial" w:hAnsi="Arial" w:cs="Arial"/>
          <w:sz w:val="22"/>
          <w:szCs w:val="22"/>
        </w:rPr>
      </w:pPr>
      <w:r>
        <w:rPr>
          <w:rFonts w:ascii="Arial" w:hAnsi="Arial"/>
          <w:sz w:val="22"/>
        </w:rPr>
        <w:t xml:space="preserve">If the Contracting Entity instructs the Contractor to carry out service work on days other than </w:t>
      </w:r>
      <w:r w:rsidR="00492E35">
        <w:rPr>
          <w:rFonts w:ascii="Arial" w:hAnsi="Arial"/>
          <w:sz w:val="22"/>
        </w:rPr>
        <w:t>Working Day</w:t>
      </w:r>
      <w:r>
        <w:rPr>
          <w:rFonts w:ascii="Arial" w:hAnsi="Arial"/>
          <w:sz w:val="22"/>
        </w:rPr>
        <w:t xml:space="preserve">s, or at times on </w:t>
      </w:r>
      <w:r w:rsidR="00492E35">
        <w:rPr>
          <w:rFonts w:ascii="Arial" w:hAnsi="Arial"/>
          <w:sz w:val="22"/>
        </w:rPr>
        <w:t>Working Day</w:t>
      </w:r>
      <w:r>
        <w:rPr>
          <w:rFonts w:ascii="Arial" w:hAnsi="Arial"/>
          <w:sz w:val="22"/>
        </w:rPr>
        <w:t>s other than 8.00–17.00, the Contractor shall be entitled to remuneration:</w:t>
      </w:r>
    </w:p>
    <w:p w14:paraId="32C50A1A" w14:textId="0FCC6630" w:rsidR="00EA0DF5" w:rsidRPr="0068744B" w:rsidRDefault="00EA0DF5" w:rsidP="00997936">
      <w:pPr>
        <w:pStyle w:val="Akapitzlist"/>
        <w:numPr>
          <w:ilvl w:val="0"/>
          <w:numId w:val="25"/>
        </w:numPr>
        <w:spacing w:after="60"/>
        <w:ind w:left="567" w:hanging="283"/>
        <w:jc w:val="both"/>
        <w:rPr>
          <w:rFonts w:ascii="Arial" w:hAnsi="Arial" w:cs="Arial"/>
          <w:sz w:val="22"/>
          <w:szCs w:val="22"/>
        </w:rPr>
      </w:pPr>
      <w:r>
        <w:rPr>
          <w:rFonts w:ascii="Arial" w:hAnsi="Arial"/>
          <w:sz w:val="22"/>
        </w:rPr>
        <w:t>in respect of carrying out a periodic inspection – in addition to the Service Fee specified in the paragraph 1 – additional remuneration equal to the product of the number of hours of the inspection carried out within the specified period and the rate specified in the paragraph 4(a),</w:t>
      </w:r>
    </w:p>
    <w:p w14:paraId="3F303A59" w14:textId="77D4E32E" w:rsidR="0035739B" w:rsidRPr="0068744B" w:rsidRDefault="00EA0DF5" w:rsidP="00997936">
      <w:pPr>
        <w:pStyle w:val="Akapitzlist"/>
        <w:numPr>
          <w:ilvl w:val="0"/>
          <w:numId w:val="25"/>
        </w:numPr>
        <w:spacing w:after="60"/>
        <w:ind w:left="567" w:hanging="283"/>
        <w:jc w:val="both"/>
        <w:rPr>
          <w:rFonts w:ascii="Arial" w:hAnsi="Arial" w:cs="Arial"/>
          <w:sz w:val="22"/>
          <w:szCs w:val="22"/>
        </w:rPr>
      </w:pPr>
      <w:r>
        <w:rPr>
          <w:rFonts w:ascii="Arial" w:hAnsi="Arial"/>
          <w:sz w:val="22"/>
        </w:rPr>
        <w:t xml:space="preserve">for the rectification of a fault or the performance of repairs commissioned in accordance with the paragraph 4 – in an amount equal to the product of the number of service hours worked during the period specified and the rate set out in the paragraph 4(a), multiplied by two.    </w:t>
      </w:r>
    </w:p>
    <w:p w14:paraId="179D410D" w14:textId="32116F1D" w:rsidR="005B78E6" w:rsidRPr="0068744B" w:rsidRDefault="00DC0053" w:rsidP="00F33A6B">
      <w:pPr>
        <w:numPr>
          <w:ilvl w:val="0"/>
          <w:numId w:val="3"/>
        </w:numPr>
        <w:spacing w:after="60"/>
        <w:ind w:left="284" w:hanging="284"/>
        <w:jc w:val="both"/>
        <w:rPr>
          <w:rFonts w:ascii="Arial" w:hAnsi="Arial" w:cs="Arial"/>
          <w:sz w:val="22"/>
          <w:szCs w:val="22"/>
        </w:rPr>
      </w:pPr>
      <w:r>
        <w:rPr>
          <w:rFonts w:ascii="Arial" w:hAnsi="Arial"/>
          <w:sz w:val="22"/>
        </w:rPr>
        <w:t xml:space="preserve">The remuneration referred to in the </w:t>
      </w:r>
      <w:r w:rsidRPr="0068744B">
        <w:rPr>
          <w:rFonts w:ascii="Arial" w:hAnsi="Arial"/>
          <w:b/>
          <w:bCs/>
          <w:sz w:val="22"/>
          <w:szCs w:val="22"/>
        </w:rPr>
        <w:t>paragraphs 1–2</w:t>
      </w:r>
      <w:r>
        <w:rPr>
          <w:rFonts w:ascii="Arial" w:hAnsi="Arial"/>
          <w:sz w:val="22"/>
        </w:rPr>
        <w:t xml:space="preserve"> and</w:t>
      </w:r>
      <w:r w:rsidR="0096776C">
        <w:rPr>
          <w:rFonts w:ascii="Arial" w:hAnsi="Arial"/>
          <w:sz w:val="22"/>
        </w:rPr>
        <w:t xml:space="preserve"> the</w:t>
      </w:r>
      <w:r>
        <w:rPr>
          <w:rFonts w:ascii="Arial" w:hAnsi="Arial"/>
          <w:sz w:val="22"/>
        </w:rPr>
        <w:t xml:space="preserve"> </w:t>
      </w:r>
      <w:r w:rsidR="00997936" w:rsidRPr="0068744B">
        <w:rPr>
          <w:rFonts w:ascii="Arial" w:hAnsi="Arial"/>
          <w:b/>
          <w:bCs/>
          <w:sz w:val="22"/>
          <w:szCs w:val="22"/>
        </w:rPr>
        <w:t xml:space="preserve">paragraph 5(a) shall be </w:t>
      </w:r>
      <w:r>
        <w:rPr>
          <w:rFonts w:ascii="Arial" w:hAnsi="Arial"/>
          <w:sz w:val="22"/>
        </w:rPr>
        <w:t xml:space="preserve">payable on the basis of a VAT invoice issued by the Contractor at the end of each calendar month in which the services are provided. The Contracting Entity may withhold payment of the invoice until the inspection has been completed; in accordance with the Annex No. 5, this inspection should be carried out during the month for which the invoice was issued.  The Contractor is entitled, at their discretion, to issue invoices at the end of a period covering more than one month. </w:t>
      </w:r>
    </w:p>
    <w:p w14:paraId="103667B5" w14:textId="27674640" w:rsidR="00DC0053" w:rsidRPr="0068744B" w:rsidRDefault="00DC0053" w:rsidP="00F33A6B">
      <w:pPr>
        <w:numPr>
          <w:ilvl w:val="0"/>
          <w:numId w:val="3"/>
        </w:numPr>
        <w:spacing w:after="60"/>
        <w:ind w:left="284" w:hanging="284"/>
        <w:jc w:val="both"/>
        <w:rPr>
          <w:rFonts w:ascii="Arial" w:hAnsi="Arial" w:cs="Arial"/>
          <w:sz w:val="22"/>
          <w:szCs w:val="22"/>
        </w:rPr>
      </w:pPr>
      <w:r>
        <w:rPr>
          <w:rFonts w:ascii="Arial" w:hAnsi="Arial"/>
          <w:sz w:val="22"/>
        </w:rPr>
        <w:t xml:space="preserve">The remuneration referred to </w:t>
      </w:r>
      <w:r w:rsidRPr="0096776C">
        <w:rPr>
          <w:rFonts w:ascii="Arial" w:hAnsi="Arial"/>
          <w:sz w:val="22"/>
          <w:szCs w:val="22"/>
        </w:rPr>
        <w:t xml:space="preserve">in </w:t>
      </w:r>
      <w:r w:rsidR="0096776C" w:rsidRPr="0096776C">
        <w:rPr>
          <w:rFonts w:ascii="Arial" w:hAnsi="Arial"/>
          <w:sz w:val="22"/>
          <w:szCs w:val="22"/>
        </w:rPr>
        <w:t>the</w:t>
      </w:r>
      <w:r w:rsidR="0096776C">
        <w:rPr>
          <w:rFonts w:ascii="Arial" w:hAnsi="Arial"/>
          <w:b/>
          <w:bCs/>
          <w:sz w:val="22"/>
          <w:szCs w:val="22"/>
        </w:rPr>
        <w:t xml:space="preserve"> </w:t>
      </w:r>
      <w:r w:rsidRPr="0068744B">
        <w:rPr>
          <w:rFonts w:ascii="Arial" w:hAnsi="Arial"/>
          <w:b/>
          <w:bCs/>
          <w:sz w:val="22"/>
          <w:szCs w:val="22"/>
        </w:rPr>
        <w:t>paragraph 4</w:t>
      </w:r>
      <w:r>
        <w:rPr>
          <w:rFonts w:ascii="Arial" w:hAnsi="Arial"/>
          <w:sz w:val="22"/>
        </w:rPr>
        <w:t xml:space="preserve"> and </w:t>
      </w:r>
      <w:r w:rsidR="0096776C">
        <w:rPr>
          <w:rFonts w:ascii="Arial" w:hAnsi="Arial"/>
          <w:sz w:val="22"/>
        </w:rPr>
        <w:t xml:space="preserve">the </w:t>
      </w:r>
      <w:r w:rsidR="00997936" w:rsidRPr="0068744B">
        <w:rPr>
          <w:rFonts w:ascii="Arial" w:hAnsi="Arial"/>
          <w:b/>
          <w:bCs/>
          <w:sz w:val="22"/>
          <w:szCs w:val="22"/>
        </w:rPr>
        <w:t xml:space="preserve">paragraph 5(b) shall be </w:t>
      </w:r>
      <w:r>
        <w:rPr>
          <w:rFonts w:ascii="Arial" w:hAnsi="Arial"/>
          <w:sz w:val="22"/>
        </w:rPr>
        <w:t xml:space="preserve">payable on the basis of a VAT invoice issued by the Contractor following the performance of the service work and confirmation of the completion of the repair (or service work) on the basis of an acceptance report signed by the Contracting Entity. </w:t>
      </w:r>
    </w:p>
    <w:p w14:paraId="123538D7" w14:textId="48CF5922" w:rsidR="00DC0053" w:rsidRPr="0068744B" w:rsidRDefault="00DD4644" w:rsidP="00F33A6B">
      <w:pPr>
        <w:numPr>
          <w:ilvl w:val="0"/>
          <w:numId w:val="3"/>
        </w:numPr>
        <w:spacing w:after="60"/>
        <w:ind w:left="284" w:hanging="284"/>
        <w:jc w:val="both"/>
        <w:rPr>
          <w:rFonts w:ascii="Arial" w:hAnsi="Arial" w:cs="Arial"/>
          <w:sz w:val="22"/>
          <w:szCs w:val="22"/>
        </w:rPr>
      </w:pPr>
      <w:r w:rsidRPr="00492E35">
        <w:rPr>
          <w:rFonts w:ascii="Arial" w:hAnsi="Arial"/>
          <w:sz w:val="22"/>
          <w:szCs w:val="22"/>
        </w:rPr>
        <w:t xml:space="preserve">The </w:t>
      </w:r>
      <w:r w:rsidRPr="00492E35">
        <w:rPr>
          <w:rFonts w:ascii="Arial" w:hAnsi="Arial"/>
          <w:sz w:val="22"/>
        </w:rPr>
        <w:t xml:space="preserve">net </w:t>
      </w:r>
      <w:r w:rsidRPr="00492E35">
        <w:rPr>
          <w:rFonts w:ascii="Arial" w:hAnsi="Arial"/>
          <w:sz w:val="22"/>
          <w:szCs w:val="22"/>
        </w:rPr>
        <w:t xml:space="preserve">amounts </w:t>
      </w:r>
      <w:r>
        <w:rPr>
          <w:rFonts w:ascii="Arial" w:hAnsi="Arial"/>
          <w:sz w:val="22"/>
        </w:rPr>
        <w:t xml:space="preserve">specified in </w:t>
      </w:r>
      <w:r w:rsidR="00492E35">
        <w:rPr>
          <w:rFonts w:ascii="Arial" w:hAnsi="Arial"/>
          <w:sz w:val="22"/>
        </w:rPr>
        <w:t xml:space="preserve">the </w:t>
      </w:r>
      <w:r w:rsidRPr="0068744B">
        <w:rPr>
          <w:rFonts w:ascii="Arial" w:hAnsi="Arial"/>
          <w:color w:val="3333FF"/>
          <w:sz w:val="22"/>
          <w:szCs w:val="22"/>
        </w:rPr>
        <w:t xml:space="preserve">Annex 3 </w:t>
      </w:r>
      <w:r>
        <w:rPr>
          <w:rFonts w:ascii="Arial" w:hAnsi="Arial"/>
          <w:sz w:val="22"/>
        </w:rPr>
        <w:t xml:space="preserve">shall be increased by the applicable VAT and any other tax or customs duties at the rates in force under the legislation of the Republic of Poland on the date the service is provided or the invoice is issued. </w:t>
      </w:r>
    </w:p>
    <w:p w14:paraId="01CB3013" w14:textId="654C3249" w:rsidR="00DC0053" w:rsidRDefault="001833F3" w:rsidP="00E2051F">
      <w:pPr>
        <w:numPr>
          <w:ilvl w:val="0"/>
          <w:numId w:val="3"/>
        </w:numPr>
        <w:spacing w:after="60"/>
        <w:ind w:left="284" w:hanging="284"/>
        <w:jc w:val="both"/>
        <w:rPr>
          <w:rFonts w:ascii="Arial" w:hAnsi="Arial" w:cs="Arial"/>
          <w:sz w:val="22"/>
          <w:szCs w:val="22"/>
        </w:rPr>
      </w:pPr>
      <w:r>
        <w:rPr>
          <w:rFonts w:ascii="Arial" w:hAnsi="Arial"/>
          <w:sz w:val="22"/>
        </w:rPr>
        <w:t>VAT invoices shall be paid by bank transfer to the Contractor’s account specified on the VAT invoice within 30 days of the date of their delivery to the Contracting Entity in accordance with the paragraph 10. The date on which the amount is credited to the bank account held by the Contractor shall be deemed to be the date of payment of the invoice. The Contractor is entitled to statutory interest for any delay in payment.</w:t>
      </w:r>
    </w:p>
    <w:p w14:paraId="619786AB" w14:textId="4E9939B0" w:rsidR="0036070E" w:rsidRDefault="0036070E" w:rsidP="0036070E">
      <w:pPr>
        <w:numPr>
          <w:ilvl w:val="0"/>
          <w:numId w:val="3"/>
        </w:numPr>
        <w:spacing w:after="60"/>
        <w:ind w:left="284" w:hanging="426"/>
        <w:jc w:val="both"/>
        <w:rPr>
          <w:rFonts w:ascii="Arial" w:hAnsi="Arial" w:cs="Arial"/>
          <w:sz w:val="22"/>
          <w:szCs w:val="22"/>
        </w:rPr>
      </w:pPr>
      <w:r>
        <w:rPr>
          <w:rFonts w:ascii="Arial" w:hAnsi="Arial"/>
          <w:sz w:val="22"/>
        </w:rPr>
        <w:t>If the Contractor is not required to issue structured invoices via the Polish National e-Invoice System (</w:t>
      </w:r>
      <w:proofErr w:type="spellStart"/>
      <w:r>
        <w:rPr>
          <w:rFonts w:ascii="Arial" w:hAnsi="Arial"/>
          <w:sz w:val="22"/>
        </w:rPr>
        <w:t>KSeF</w:t>
      </w:r>
      <w:proofErr w:type="spellEnd"/>
      <w:r>
        <w:rPr>
          <w:rFonts w:ascii="Arial" w:hAnsi="Arial"/>
          <w:sz w:val="22"/>
        </w:rPr>
        <w:t xml:space="preserve">), the invoice shall be deemed to have been effectively served, within the meaning of the Agreement, on the date of its delivery in electronic form (e.g. PDF) to the </w:t>
      </w:r>
      <w:r>
        <w:rPr>
          <w:rFonts w:ascii="Arial" w:hAnsi="Arial"/>
          <w:sz w:val="22"/>
        </w:rPr>
        <w:lastRenderedPageBreak/>
        <w:t xml:space="preserve">email address: faktury.sosnowiec@pcc.eu. Sending an invoice in paper form to the address of the </w:t>
      </w:r>
      <w:r w:rsidR="00492E35">
        <w:rPr>
          <w:rFonts w:ascii="Arial" w:hAnsi="Arial"/>
          <w:sz w:val="22"/>
        </w:rPr>
        <w:t xml:space="preserve">Contracting Entity </w:t>
      </w:r>
      <w:r>
        <w:rPr>
          <w:rFonts w:ascii="Arial" w:hAnsi="Arial"/>
          <w:sz w:val="22"/>
        </w:rPr>
        <w:t xml:space="preserve">at ul. </w:t>
      </w:r>
      <w:proofErr w:type="spellStart"/>
      <w:r>
        <w:rPr>
          <w:rFonts w:ascii="Arial" w:hAnsi="Arial"/>
          <w:sz w:val="22"/>
        </w:rPr>
        <w:t>Hutnicza</w:t>
      </w:r>
      <w:proofErr w:type="spellEnd"/>
      <w:r>
        <w:rPr>
          <w:rFonts w:ascii="Arial" w:hAnsi="Arial"/>
          <w:sz w:val="22"/>
        </w:rPr>
        <w:t xml:space="preserve"> 16, 81-061 Gdynia does not exempt the Contractor from the obligation to send a copy of the invoice in electronic form (e.g. PDF) to the email address of the Contracting Entity given above.  However, if the Contractor is an entity required to issue structured invoices via </w:t>
      </w:r>
      <w:proofErr w:type="spellStart"/>
      <w:r>
        <w:rPr>
          <w:rFonts w:ascii="Arial" w:hAnsi="Arial"/>
          <w:sz w:val="22"/>
        </w:rPr>
        <w:t>KSeF</w:t>
      </w:r>
      <w:proofErr w:type="spellEnd"/>
      <w:r>
        <w:rPr>
          <w:rFonts w:ascii="Arial" w:hAnsi="Arial"/>
          <w:sz w:val="22"/>
        </w:rPr>
        <w:t xml:space="preserve">, the receipt of a structured invoice via </w:t>
      </w:r>
      <w:proofErr w:type="spellStart"/>
      <w:r>
        <w:rPr>
          <w:rFonts w:ascii="Arial" w:hAnsi="Arial"/>
          <w:sz w:val="22"/>
        </w:rPr>
        <w:t>KSeF</w:t>
      </w:r>
      <w:proofErr w:type="spellEnd"/>
      <w:r>
        <w:rPr>
          <w:rFonts w:ascii="Arial" w:hAnsi="Arial"/>
          <w:sz w:val="22"/>
        </w:rPr>
        <w:t xml:space="preserve"> by the Contracting Entity is deemed to constitute effective delivery of the invoice, without the need to send it separately in paper or electronic (PDF) form.</w:t>
      </w:r>
    </w:p>
    <w:p w14:paraId="0F6832C8" w14:textId="577EEBD1" w:rsidR="00482FAE" w:rsidRPr="0068744B" w:rsidRDefault="00482FAE" w:rsidP="0036070E">
      <w:pPr>
        <w:numPr>
          <w:ilvl w:val="0"/>
          <w:numId w:val="3"/>
        </w:numPr>
        <w:spacing w:after="60"/>
        <w:ind w:left="284" w:hanging="426"/>
        <w:jc w:val="both"/>
        <w:rPr>
          <w:rFonts w:ascii="Arial" w:hAnsi="Arial" w:cs="Arial"/>
          <w:sz w:val="22"/>
          <w:szCs w:val="22"/>
        </w:rPr>
      </w:pPr>
      <w:r>
        <w:rPr>
          <w:rFonts w:ascii="Arial" w:hAnsi="Arial"/>
          <w:sz w:val="22"/>
        </w:rPr>
        <w:t xml:space="preserve">The </w:t>
      </w:r>
      <w:r w:rsidR="00492E35">
        <w:rPr>
          <w:rFonts w:ascii="Arial" w:hAnsi="Arial"/>
          <w:sz w:val="22"/>
        </w:rPr>
        <w:t>Contracting</w:t>
      </w:r>
      <w:r>
        <w:rPr>
          <w:rFonts w:ascii="Arial" w:hAnsi="Arial"/>
          <w:sz w:val="22"/>
        </w:rPr>
        <w:t xml:space="preserve"> </w:t>
      </w:r>
      <w:r>
        <w:rPr>
          <w:rFonts w:ascii="Arial" w:hAnsi="Arial"/>
          <w:color w:val="000000"/>
          <w:sz w:val="22"/>
        </w:rPr>
        <w:t>Entity declares that it is a large undertaking within the meaning of the Act on Combating Delays in Commercial Transactions</w:t>
      </w:r>
      <w:r>
        <w:rPr>
          <w:rFonts w:ascii="Arial" w:hAnsi="Arial"/>
          <w:sz w:val="22"/>
        </w:rPr>
        <w:t>, that it is a VAT payer, and that its tax identification number (NIP) is 749-196-84-81.</w:t>
      </w:r>
    </w:p>
    <w:p w14:paraId="584CAEC3" w14:textId="2757FC4E" w:rsidR="00C82F49" w:rsidRPr="00E678F6" w:rsidRDefault="004962C0" w:rsidP="00A54FD3">
      <w:pPr>
        <w:pStyle w:val="Akapitzlist"/>
        <w:numPr>
          <w:ilvl w:val="0"/>
          <w:numId w:val="3"/>
        </w:numPr>
        <w:spacing w:after="60"/>
        <w:ind w:left="284"/>
        <w:jc w:val="both"/>
        <w:rPr>
          <w:rFonts w:ascii="Arial" w:hAnsi="Arial" w:cs="Arial"/>
          <w:sz w:val="22"/>
          <w:szCs w:val="22"/>
        </w:rPr>
      </w:pPr>
      <w:r>
        <w:rPr>
          <w:rFonts w:ascii="Arial" w:hAnsi="Arial"/>
          <w:sz w:val="22"/>
        </w:rPr>
        <w:t>The service charges and rates referred to in</w:t>
      </w:r>
      <w:r w:rsidR="0096776C">
        <w:rPr>
          <w:rFonts w:ascii="Arial" w:hAnsi="Arial"/>
          <w:sz w:val="22"/>
        </w:rPr>
        <w:t xml:space="preserve"> the</w:t>
      </w:r>
      <w:r>
        <w:rPr>
          <w:rFonts w:ascii="Arial" w:hAnsi="Arial"/>
          <w:sz w:val="22"/>
        </w:rPr>
        <w:t xml:space="preserve"> paragraph 4(a) and (b) shall remain in force until 31 December 2029. Unless the parties agree otherwise as a result of the negotiations referred to in paragraph 13, upon the expiry of that day, the Service Price and the rates set out in paragraph 4(a) and (b) shall be subject to annual indexation to the level determined by the price and service growth indices published by Eurostat, in accordance with the rules set out in the Specification (</w:t>
      </w:r>
      <w:r w:rsidR="00B81F45" w:rsidRPr="0068744B">
        <w:rPr>
          <w:rFonts w:ascii="Arial" w:hAnsi="Arial"/>
          <w:color w:val="0070C0"/>
          <w:sz w:val="22"/>
          <w:szCs w:val="22"/>
        </w:rPr>
        <w:t xml:space="preserve">Annex </w:t>
      </w:r>
      <w:r w:rsidR="0096776C">
        <w:rPr>
          <w:rFonts w:ascii="Arial" w:hAnsi="Arial"/>
          <w:color w:val="0070C0"/>
          <w:sz w:val="22"/>
          <w:szCs w:val="22"/>
        </w:rPr>
        <w:t xml:space="preserve">No. </w:t>
      </w:r>
      <w:r w:rsidR="00B81F45" w:rsidRPr="0068744B">
        <w:rPr>
          <w:rFonts w:ascii="Arial" w:hAnsi="Arial"/>
          <w:color w:val="0070C0"/>
          <w:sz w:val="22"/>
          <w:szCs w:val="22"/>
        </w:rPr>
        <w:t>1</w:t>
      </w:r>
      <w:r>
        <w:rPr>
          <w:rFonts w:ascii="Arial" w:hAnsi="Arial"/>
          <w:sz w:val="22"/>
        </w:rPr>
        <w:t xml:space="preserve">, Part III, Chapter 10). </w:t>
      </w:r>
      <w:bookmarkStart w:id="4" w:name="_Hlk88049905"/>
      <w:r>
        <w:rPr>
          <w:rFonts w:ascii="Arial" w:hAnsi="Arial"/>
          <w:sz w:val="22"/>
        </w:rPr>
        <w:t>Five years after the final acceptance of the Equipment, either party may request a change to the prices and rates applied under the Agreement, up to a level justified by market conditions, and may propose a different method for indexing them in future.</w:t>
      </w:r>
      <w:bookmarkEnd w:id="4"/>
      <w:r w:rsidR="00C82F49" w:rsidRPr="00E678F6">
        <w:rPr>
          <w:rFonts w:ascii="Arial" w:hAnsi="Arial"/>
        </w:rPr>
        <w:t xml:space="preserve"> </w:t>
      </w:r>
    </w:p>
    <w:p w14:paraId="7979474C" w14:textId="7576F880" w:rsidR="00DC0053" w:rsidRPr="00E678F6" w:rsidRDefault="006B4090" w:rsidP="00A54FD3">
      <w:pPr>
        <w:pStyle w:val="Akapitzlist"/>
        <w:numPr>
          <w:ilvl w:val="0"/>
          <w:numId w:val="3"/>
        </w:numPr>
        <w:spacing w:after="60"/>
        <w:ind w:left="284"/>
        <w:jc w:val="both"/>
        <w:rPr>
          <w:rFonts w:ascii="Arial" w:hAnsi="Arial" w:cs="Arial"/>
          <w:sz w:val="22"/>
          <w:szCs w:val="22"/>
        </w:rPr>
      </w:pPr>
      <w:bookmarkStart w:id="5" w:name="_Hlk88050638"/>
      <w:r>
        <w:rPr>
          <w:rFonts w:ascii="Arial" w:hAnsi="Arial"/>
          <w:sz w:val="22"/>
        </w:rPr>
        <w:t>From 2029 onwards, the Contractor shall, by 31 October each year</w:t>
      </w:r>
      <w:bookmarkEnd w:id="5"/>
      <w:r>
        <w:rPr>
          <w:rFonts w:ascii="Arial" w:hAnsi="Arial"/>
          <w:sz w:val="22"/>
        </w:rPr>
        <w:t xml:space="preserve">, submit a proposal to amend the Service Prices and the rates specified in paragraph 4(a) and (b), as well as a new price list/parts catalogue. The Parties to the Agreement shall negotiate the proposals put forward, taking market factors into account, up to the level determined by the HICP inflation rate for 27 EU countries. </w:t>
      </w:r>
    </w:p>
    <w:p w14:paraId="3CB12B5E" w14:textId="11706314" w:rsidR="00DC0053" w:rsidRPr="00E678F6" w:rsidRDefault="00DC0053" w:rsidP="006B4090">
      <w:pPr>
        <w:spacing w:before="240" w:after="60"/>
        <w:jc w:val="center"/>
        <w:rPr>
          <w:rFonts w:ascii="Arial" w:hAnsi="Arial" w:cs="Arial"/>
          <w:b/>
          <w:bCs/>
          <w:sz w:val="22"/>
          <w:szCs w:val="22"/>
        </w:rPr>
      </w:pPr>
      <w:r>
        <w:rPr>
          <w:rFonts w:ascii="Arial" w:hAnsi="Arial"/>
          <w:b/>
          <w:sz w:val="22"/>
        </w:rPr>
        <w:t>§ 7</w:t>
      </w:r>
    </w:p>
    <w:p w14:paraId="73D97941" w14:textId="77777777" w:rsidR="00DC0053" w:rsidRPr="00E678F6" w:rsidRDefault="00DC0053" w:rsidP="00DC0053">
      <w:pPr>
        <w:spacing w:after="60"/>
        <w:jc w:val="center"/>
        <w:rPr>
          <w:rFonts w:ascii="Arial" w:hAnsi="Arial" w:cs="Arial"/>
          <w:b/>
          <w:bCs/>
          <w:sz w:val="22"/>
          <w:szCs w:val="22"/>
        </w:rPr>
      </w:pPr>
      <w:r>
        <w:rPr>
          <w:rFonts w:ascii="Arial" w:hAnsi="Arial"/>
          <w:b/>
          <w:sz w:val="22"/>
        </w:rPr>
        <w:t>Terms and Conditions of Service Provision</w:t>
      </w:r>
    </w:p>
    <w:p w14:paraId="790DB715" w14:textId="77777777" w:rsidR="00DC0053" w:rsidRPr="00E678F6" w:rsidRDefault="00DC0053" w:rsidP="00102370">
      <w:pPr>
        <w:numPr>
          <w:ilvl w:val="0"/>
          <w:numId w:val="5"/>
        </w:numPr>
        <w:spacing w:after="60"/>
        <w:ind w:left="284" w:hanging="284"/>
        <w:jc w:val="both"/>
        <w:rPr>
          <w:rFonts w:ascii="Arial" w:hAnsi="Arial" w:cs="Arial"/>
          <w:b/>
          <w:bCs/>
          <w:sz w:val="22"/>
          <w:szCs w:val="22"/>
        </w:rPr>
      </w:pPr>
      <w:r>
        <w:rPr>
          <w:rFonts w:ascii="Arial" w:hAnsi="Arial"/>
          <w:sz w:val="22"/>
        </w:rPr>
        <w:t xml:space="preserve">The Contracting Entity undertakes to confirm that repairs or service work have been carried out immediately upon their completion and to verify that the cranes have been repaired or serviced; this shall be done by signing the service acceptance report. </w:t>
      </w:r>
    </w:p>
    <w:p w14:paraId="1E35A63A" w14:textId="4031E821" w:rsidR="00DC0053" w:rsidRPr="006859B2" w:rsidRDefault="00DC0053" w:rsidP="00102370">
      <w:pPr>
        <w:numPr>
          <w:ilvl w:val="0"/>
          <w:numId w:val="5"/>
        </w:numPr>
        <w:spacing w:after="60"/>
        <w:ind w:left="284" w:hanging="284"/>
        <w:jc w:val="both"/>
        <w:rPr>
          <w:rFonts w:ascii="Arial" w:hAnsi="Arial" w:cs="Arial"/>
          <w:b/>
          <w:bCs/>
          <w:sz w:val="22"/>
          <w:szCs w:val="22"/>
        </w:rPr>
      </w:pPr>
      <w:r>
        <w:rPr>
          <w:rFonts w:ascii="Arial" w:hAnsi="Arial"/>
          <w:sz w:val="22"/>
        </w:rPr>
        <w:t>The report, signed by the representative of the Contracting Entity, serves as confirmation that the service work has been carried out; where the work was carried out for a fee, a copy of the report should, in accordance with §6.7, be annexed to the VAT invoice or sent at the same time as the invoice.</w:t>
      </w:r>
    </w:p>
    <w:p w14:paraId="0B36D3D1" w14:textId="11DC95CA" w:rsidR="00DC0053" w:rsidRPr="0068744B" w:rsidRDefault="00DC0053" w:rsidP="00102370">
      <w:pPr>
        <w:numPr>
          <w:ilvl w:val="0"/>
          <w:numId w:val="5"/>
        </w:numPr>
        <w:spacing w:after="60"/>
        <w:ind w:left="284" w:hanging="284"/>
        <w:jc w:val="both"/>
        <w:rPr>
          <w:rFonts w:ascii="Arial" w:hAnsi="Arial" w:cs="Arial"/>
          <w:b/>
          <w:bCs/>
          <w:sz w:val="22"/>
          <w:szCs w:val="22"/>
        </w:rPr>
      </w:pPr>
      <w:r>
        <w:rPr>
          <w:rFonts w:ascii="Arial" w:hAnsi="Arial"/>
          <w:sz w:val="22"/>
        </w:rPr>
        <w:t>A list of persons authorised to sign the handover report should be submitted by each party in accordance with</w:t>
      </w:r>
      <w:r w:rsidR="00492E35">
        <w:rPr>
          <w:rFonts w:ascii="Arial" w:hAnsi="Arial"/>
          <w:sz w:val="22"/>
        </w:rPr>
        <w:t xml:space="preserve"> the</w:t>
      </w:r>
      <w:r>
        <w:rPr>
          <w:rFonts w:ascii="Arial" w:hAnsi="Arial"/>
          <w:sz w:val="22"/>
        </w:rPr>
        <w:t xml:space="preserve"> </w:t>
      </w:r>
      <w:r>
        <w:rPr>
          <w:rFonts w:ascii="Arial" w:hAnsi="Arial"/>
          <w:color w:val="3333FF"/>
          <w:sz w:val="22"/>
        </w:rPr>
        <w:t>Annex No. 4</w:t>
      </w:r>
      <w:r>
        <w:rPr>
          <w:rFonts w:ascii="Arial" w:hAnsi="Arial"/>
          <w:sz w:val="22"/>
        </w:rPr>
        <w:t xml:space="preserve"> no later than the date on which the handover report under the </w:t>
      </w:r>
      <w:r w:rsidR="00492E35">
        <w:rPr>
          <w:rFonts w:ascii="Arial" w:hAnsi="Arial"/>
          <w:sz w:val="22"/>
        </w:rPr>
        <w:t>Delivery Agreement</w:t>
      </w:r>
      <w:r>
        <w:rPr>
          <w:rFonts w:ascii="Arial" w:hAnsi="Arial"/>
          <w:sz w:val="22"/>
        </w:rPr>
        <w:t xml:space="preserve"> is signed. To amend the list of persons set out in this annex, a unilateral declaration by one party, sent to the other party in writing or by email, specifying the new list of persons authorised to sign minutes on its behalf, shall suffice.</w:t>
      </w:r>
    </w:p>
    <w:p w14:paraId="5168BD1C" w14:textId="6F380910" w:rsidR="00DC0053" w:rsidRPr="0068744B" w:rsidRDefault="00DC0053" w:rsidP="00102370">
      <w:pPr>
        <w:numPr>
          <w:ilvl w:val="0"/>
          <w:numId w:val="5"/>
        </w:numPr>
        <w:spacing w:after="60"/>
        <w:ind w:left="284" w:hanging="284"/>
        <w:jc w:val="both"/>
        <w:rPr>
          <w:rFonts w:ascii="Arial" w:hAnsi="Arial" w:cs="Arial"/>
          <w:b/>
          <w:bCs/>
          <w:sz w:val="22"/>
          <w:szCs w:val="22"/>
        </w:rPr>
      </w:pPr>
      <w:r>
        <w:rPr>
          <w:rFonts w:ascii="Arial" w:hAnsi="Arial"/>
          <w:sz w:val="22"/>
        </w:rPr>
        <w:t>The Contractor undertakes to carry out maintenance and training activities with due care and to look after the Equipment.</w:t>
      </w:r>
    </w:p>
    <w:p w14:paraId="3A2BC040" w14:textId="0B0673D5" w:rsidR="00DC0053" w:rsidRPr="0068744B" w:rsidRDefault="00DC0053" w:rsidP="00102370">
      <w:pPr>
        <w:pStyle w:val="Lista"/>
        <w:numPr>
          <w:ilvl w:val="0"/>
          <w:numId w:val="5"/>
        </w:numPr>
        <w:spacing w:after="60"/>
        <w:ind w:left="284" w:hanging="284"/>
        <w:jc w:val="both"/>
        <w:rPr>
          <w:rFonts w:ascii="Arial" w:hAnsi="Arial" w:cs="Arial"/>
          <w:sz w:val="22"/>
          <w:szCs w:val="22"/>
        </w:rPr>
      </w:pPr>
      <w:r>
        <w:rPr>
          <w:rFonts w:ascii="Arial" w:hAnsi="Arial"/>
          <w:sz w:val="22"/>
        </w:rPr>
        <w:t>The Contractor shall provide its employees with appropriate protective equipment, including protective clothing and suitable tools and materials, as well as training resources, to be used in the performance of the Agreement. The contractor should also provide appropriate training, authorisations where required, and equipment to ensure the full safety of service technicians whilst at work.</w:t>
      </w:r>
    </w:p>
    <w:p w14:paraId="0047EED5" w14:textId="77777777" w:rsidR="00DC0053" w:rsidRPr="0068744B" w:rsidRDefault="00DC0053" w:rsidP="00102370">
      <w:pPr>
        <w:pStyle w:val="Lista"/>
        <w:numPr>
          <w:ilvl w:val="0"/>
          <w:numId w:val="5"/>
        </w:numPr>
        <w:spacing w:after="60"/>
        <w:ind w:left="284" w:hanging="284"/>
        <w:jc w:val="both"/>
        <w:rPr>
          <w:rFonts w:ascii="Arial" w:hAnsi="Arial" w:cs="Arial"/>
          <w:sz w:val="22"/>
          <w:szCs w:val="22"/>
        </w:rPr>
      </w:pPr>
      <w:r>
        <w:rPr>
          <w:rFonts w:ascii="Arial" w:hAnsi="Arial"/>
          <w:sz w:val="22"/>
        </w:rPr>
        <w:t>Where the Contractor entrusts the performance of the subject matter of the agreement to a third party (i.e. a subcontractor), the Contractor shall be liable for the acts and omissions of the subcontractor as if they were its own.</w:t>
      </w:r>
    </w:p>
    <w:p w14:paraId="62A21B12" w14:textId="10B8E26A" w:rsidR="00DC0053" w:rsidRPr="00E678F6" w:rsidRDefault="00DC0053" w:rsidP="00102370">
      <w:pPr>
        <w:pStyle w:val="Lista"/>
        <w:numPr>
          <w:ilvl w:val="0"/>
          <w:numId w:val="5"/>
        </w:numPr>
        <w:spacing w:after="60"/>
        <w:ind w:left="284" w:hanging="284"/>
        <w:jc w:val="both"/>
        <w:rPr>
          <w:rFonts w:ascii="Arial" w:hAnsi="Arial" w:cs="Arial"/>
          <w:sz w:val="22"/>
          <w:szCs w:val="22"/>
        </w:rPr>
      </w:pPr>
      <w:r>
        <w:rPr>
          <w:rFonts w:ascii="Arial" w:hAnsi="Arial"/>
          <w:sz w:val="22"/>
        </w:rPr>
        <w:t xml:space="preserve">The Contractor undertakes to comply with the internal regulations in force at the </w:t>
      </w:r>
      <w:proofErr w:type="spellStart"/>
      <w:r>
        <w:rPr>
          <w:rFonts w:ascii="Arial" w:hAnsi="Arial"/>
          <w:sz w:val="22"/>
        </w:rPr>
        <w:t>Ropczyce</w:t>
      </w:r>
      <w:proofErr w:type="spellEnd"/>
      <w:r>
        <w:rPr>
          <w:rFonts w:ascii="Arial" w:hAnsi="Arial"/>
          <w:sz w:val="22"/>
        </w:rPr>
        <w:t xml:space="preserve"> terminal, in particular those concerning </w:t>
      </w:r>
      <w:bookmarkStart w:id="6" w:name="_Hlk72011239"/>
      <w:r>
        <w:rPr>
          <w:rFonts w:ascii="Arial" w:hAnsi="Arial"/>
          <w:sz w:val="22"/>
        </w:rPr>
        <w:t xml:space="preserve">safety rules and movement within the terminal </w:t>
      </w:r>
      <w:r>
        <w:rPr>
          <w:rFonts w:ascii="Arial" w:hAnsi="Arial"/>
          <w:sz w:val="22"/>
        </w:rPr>
        <w:lastRenderedPageBreak/>
        <w:t>premises</w:t>
      </w:r>
      <w:bookmarkEnd w:id="6"/>
      <w:r>
        <w:rPr>
          <w:rFonts w:ascii="Arial" w:hAnsi="Arial"/>
          <w:sz w:val="22"/>
        </w:rPr>
        <w:t>, which the Contracting Entity shall provide to the Contractor no later than two weeks before the first scheduled arrival of service technicians at the terminal.</w:t>
      </w:r>
    </w:p>
    <w:p w14:paraId="7FF57C7F" w14:textId="7484AEB4" w:rsidR="00DC0053" w:rsidRPr="0068744B" w:rsidRDefault="00DC0053" w:rsidP="00102370">
      <w:pPr>
        <w:pStyle w:val="Lista"/>
        <w:numPr>
          <w:ilvl w:val="0"/>
          <w:numId w:val="5"/>
        </w:numPr>
        <w:spacing w:after="60"/>
        <w:ind w:left="284" w:hanging="284"/>
        <w:jc w:val="both"/>
        <w:rPr>
          <w:rFonts w:ascii="Arial" w:hAnsi="Arial" w:cs="Arial"/>
          <w:sz w:val="22"/>
          <w:szCs w:val="22"/>
        </w:rPr>
      </w:pPr>
      <w:r>
        <w:rPr>
          <w:rFonts w:ascii="Arial" w:hAnsi="Arial"/>
          <w:sz w:val="22"/>
        </w:rPr>
        <w:t xml:space="preserve">The Contracting Entity shall notify the Contractor of any significant changes to the internal regulations in force at the terminal by sending the updated safety rules to the correspondence address of the Contractor no later than two </w:t>
      </w:r>
      <w:r w:rsidR="00492E35">
        <w:rPr>
          <w:rFonts w:ascii="Arial" w:hAnsi="Arial"/>
          <w:sz w:val="22"/>
        </w:rPr>
        <w:t>Working Day</w:t>
      </w:r>
      <w:r>
        <w:rPr>
          <w:rFonts w:ascii="Arial" w:hAnsi="Arial"/>
          <w:sz w:val="22"/>
        </w:rPr>
        <w:t>s before the service technicians arrive at the terminal, explaining the nature of the change in the letter of transmittal.</w:t>
      </w:r>
    </w:p>
    <w:p w14:paraId="07B5FF23" w14:textId="71F539DC" w:rsidR="00DC0053" w:rsidRPr="0068744B" w:rsidRDefault="00DC0053" w:rsidP="00196D9F">
      <w:pPr>
        <w:spacing w:before="240" w:after="60"/>
        <w:jc w:val="center"/>
        <w:rPr>
          <w:rFonts w:ascii="Arial" w:hAnsi="Arial" w:cs="Arial"/>
          <w:b/>
          <w:bCs/>
          <w:sz w:val="22"/>
          <w:szCs w:val="22"/>
        </w:rPr>
      </w:pPr>
      <w:r>
        <w:rPr>
          <w:rFonts w:ascii="Arial" w:hAnsi="Arial"/>
          <w:b/>
          <w:sz w:val="22"/>
        </w:rPr>
        <w:t>§ 8</w:t>
      </w:r>
    </w:p>
    <w:p w14:paraId="6C09A3E0" w14:textId="77777777" w:rsidR="00DC0053" w:rsidRPr="0068744B" w:rsidRDefault="00DC0053" w:rsidP="0076545C">
      <w:pPr>
        <w:spacing w:after="60"/>
        <w:jc w:val="center"/>
        <w:rPr>
          <w:rFonts w:ascii="Arial" w:hAnsi="Arial" w:cs="Arial"/>
          <w:b/>
          <w:bCs/>
          <w:sz w:val="22"/>
          <w:szCs w:val="22"/>
        </w:rPr>
      </w:pPr>
      <w:r>
        <w:rPr>
          <w:rFonts w:ascii="Arial" w:hAnsi="Arial"/>
          <w:b/>
          <w:sz w:val="22"/>
        </w:rPr>
        <w:t>Confidentiality Clause</w:t>
      </w:r>
    </w:p>
    <w:p w14:paraId="48E0B120" w14:textId="65041794" w:rsidR="00DC0053" w:rsidRPr="0068744B" w:rsidRDefault="00DC0053" w:rsidP="006D089A">
      <w:pPr>
        <w:pStyle w:val="Tekstpodstawowy3"/>
        <w:numPr>
          <w:ilvl w:val="3"/>
          <w:numId w:val="4"/>
        </w:numPr>
        <w:spacing w:after="60"/>
        <w:ind w:left="284" w:hanging="284"/>
        <w:rPr>
          <w:rFonts w:ascii="Arial" w:hAnsi="Arial" w:cs="Arial"/>
          <w:sz w:val="22"/>
          <w:szCs w:val="22"/>
        </w:rPr>
      </w:pPr>
      <w:r>
        <w:rPr>
          <w:rFonts w:ascii="Arial" w:hAnsi="Arial"/>
          <w:sz w:val="22"/>
        </w:rPr>
        <w:t xml:space="preserve">Upon signing the Agreement, the Parties undertake to keep confidential all information obtained in connection with its performance in secret and declare that this confidentiality obligation includes the duty to keep confidential all information obtained, and in particular documents, notes and materials, including those recorded electronically. </w:t>
      </w:r>
      <w:r>
        <w:rPr>
          <w:rFonts w:ascii="Arial" w:hAnsi="Arial"/>
          <w:color w:val="000000"/>
          <w:sz w:val="22"/>
        </w:rPr>
        <w:t xml:space="preserve">The above obligation does not apply to information which a party may be required to disclose under mandatory provisions of law or in connection with EU funding for the purchase of Equipment under the </w:t>
      </w:r>
      <w:r w:rsidR="00492E35">
        <w:rPr>
          <w:rFonts w:ascii="Arial" w:hAnsi="Arial"/>
          <w:color w:val="000000"/>
          <w:sz w:val="22"/>
        </w:rPr>
        <w:t>Delivery Agreement</w:t>
      </w:r>
      <w:r>
        <w:rPr>
          <w:rFonts w:ascii="Arial" w:hAnsi="Arial"/>
          <w:color w:val="000000"/>
          <w:sz w:val="22"/>
        </w:rPr>
        <w:t>, provided that the other party is notified of this in writing.</w:t>
      </w:r>
    </w:p>
    <w:p w14:paraId="1F0D1B67" w14:textId="2D9646BE" w:rsidR="006D089A" w:rsidRDefault="006D089A" w:rsidP="006D089A">
      <w:pPr>
        <w:pStyle w:val="Tekstpodstawowy3"/>
        <w:numPr>
          <w:ilvl w:val="3"/>
          <w:numId w:val="4"/>
        </w:numPr>
        <w:spacing w:after="60"/>
        <w:ind w:left="284" w:hanging="284"/>
        <w:rPr>
          <w:rFonts w:ascii="Arial" w:hAnsi="Arial" w:cs="Arial"/>
          <w:sz w:val="22"/>
          <w:szCs w:val="22"/>
        </w:rPr>
      </w:pPr>
      <w:r>
        <w:rPr>
          <w:rFonts w:ascii="Arial" w:hAnsi="Arial"/>
          <w:sz w:val="22"/>
        </w:rPr>
        <w:t xml:space="preserve">Subject to the confidentiality provisions set out in the paragraph 1 and the intellectual property rights arising from the Agreement and the </w:t>
      </w:r>
      <w:r w:rsidR="00492E35">
        <w:rPr>
          <w:rFonts w:ascii="Arial" w:hAnsi="Arial"/>
          <w:sz w:val="22"/>
        </w:rPr>
        <w:t>Delivery Agreement</w:t>
      </w:r>
      <w:r>
        <w:rPr>
          <w:rFonts w:ascii="Arial" w:hAnsi="Arial"/>
          <w:sz w:val="22"/>
        </w:rPr>
        <w:t>, the Contractor shall have the right to access, send, receive, collect, store and use information and data collected or generated by an automated remote diagnostic system or a similar system based on sensors installed by the Contractor in the Equipment. This right covers information relating to the operation, movement, status, location, operating environment and similar information concerning the Equipment. Each party is responsible for complying with the applicable laws and regulations relating to the collection, storage, processing and use of the information obtained.</w:t>
      </w:r>
    </w:p>
    <w:p w14:paraId="2ED45ED7" w14:textId="382E16D2" w:rsidR="008611B2" w:rsidRPr="00EE55FC" w:rsidRDefault="008611B2" w:rsidP="006D089A">
      <w:pPr>
        <w:pStyle w:val="Tekstpodstawowy3"/>
        <w:numPr>
          <w:ilvl w:val="3"/>
          <w:numId w:val="4"/>
        </w:numPr>
        <w:spacing w:after="60"/>
        <w:ind w:left="284" w:hanging="284"/>
        <w:rPr>
          <w:rFonts w:ascii="Arial" w:hAnsi="Arial" w:cs="Arial"/>
          <w:sz w:val="22"/>
          <w:szCs w:val="22"/>
        </w:rPr>
      </w:pPr>
      <w:r>
        <w:rPr>
          <w:rFonts w:ascii="Arial" w:hAnsi="Arial"/>
          <w:sz w:val="22"/>
        </w:rPr>
        <w:t xml:space="preserve">In </w:t>
      </w:r>
      <w:r w:rsidR="00492E35">
        <w:rPr>
          <w:rFonts w:ascii="Arial" w:hAnsi="Arial"/>
          <w:sz w:val="22"/>
        </w:rPr>
        <w:t>the performance of</w:t>
      </w:r>
      <w:r>
        <w:rPr>
          <w:rFonts w:ascii="Arial" w:hAnsi="Arial"/>
          <w:sz w:val="22"/>
        </w:rPr>
        <w:t xml:space="preserve"> the Agreement, the parties are obliged to comply with the provisions of §16 of the </w:t>
      </w:r>
      <w:r w:rsidR="00492E35">
        <w:rPr>
          <w:rFonts w:ascii="Arial" w:hAnsi="Arial"/>
          <w:sz w:val="22"/>
        </w:rPr>
        <w:t>Delivery Agreement</w:t>
      </w:r>
      <w:r>
        <w:rPr>
          <w:rFonts w:ascii="Arial" w:hAnsi="Arial"/>
          <w:sz w:val="22"/>
        </w:rPr>
        <w:t xml:space="preserve"> rela</w:t>
      </w:r>
      <w:r w:rsidR="00492E35">
        <w:rPr>
          <w:rFonts w:ascii="Arial" w:hAnsi="Arial"/>
          <w:sz w:val="22"/>
        </w:rPr>
        <w:t>ted</w:t>
      </w:r>
      <w:r>
        <w:rPr>
          <w:rFonts w:ascii="Arial" w:hAnsi="Arial"/>
          <w:sz w:val="22"/>
        </w:rPr>
        <w:t xml:space="preserve"> to copyright and intellectual property.</w:t>
      </w:r>
    </w:p>
    <w:p w14:paraId="0844FCA1" w14:textId="287D0280" w:rsidR="008611B2" w:rsidRPr="00EE55FC" w:rsidRDefault="008611B2" w:rsidP="00EE55FC">
      <w:pPr>
        <w:pStyle w:val="Tekstpodstawowy3"/>
        <w:numPr>
          <w:ilvl w:val="3"/>
          <w:numId w:val="4"/>
        </w:numPr>
        <w:spacing w:after="60"/>
        <w:ind w:left="284" w:hanging="284"/>
        <w:rPr>
          <w:rFonts w:ascii="Arial" w:hAnsi="Arial" w:cs="Arial"/>
          <w:sz w:val="22"/>
          <w:szCs w:val="22"/>
        </w:rPr>
      </w:pPr>
      <w:r>
        <w:rPr>
          <w:rFonts w:ascii="Arial" w:hAnsi="Arial"/>
          <w:color w:val="000000"/>
          <w:sz w:val="22"/>
        </w:rPr>
        <w:t xml:space="preserve">The parties undertake to comply with the obligations arising from the Act of 10 May 2018 on the protection of personal data and from Regulation (EU) 2016/679 of 27 April 2016 on the protection of natural persons with regard to the processing of personal data and on the free movement of such data, </w:t>
      </w:r>
      <w:r w:rsidRPr="00EE55FC">
        <w:rPr>
          <w:rFonts w:ascii="Arial" w:hAnsi="Arial"/>
          <w:sz w:val="22"/>
          <w:szCs w:val="22"/>
        </w:rPr>
        <w:t>and repealing Directive 95/46/EC (hereinafter: ‘the GDPR’), taking into account the requirements set by the institutions referred to in §16. 1(a). The detailed conditions for the performance of such obligations and a model information notice are set out in</w:t>
      </w:r>
      <w:r>
        <w:rPr>
          <w:rFonts w:ascii="Arial" w:hAnsi="Arial"/>
          <w:color w:val="000000"/>
          <w:sz w:val="22"/>
        </w:rPr>
        <w:t xml:space="preserve"> the </w:t>
      </w:r>
      <w:r>
        <w:rPr>
          <w:rFonts w:ascii="Arial" w:hAnsi="Arial"/>
          <w:color w:val="1D0DB3"/>
          <w:sz w:val="22"/>
        </w:rPr>
        <w:t>Annex No. 7</w:t>
      </w:r>
      <w:r>
        <w:rPr>
          <w:rFonts w:ascii="Arial" w:hAnsi="Arial"/>
          <w:color w:val="000000"/>
          <w:sz w:val="22"/>
        </w:rPr>
        <w:t>.</w:t>
      </w:r>
    </w:p>
    <w:p w14:paraId="6EF7F010" w14:textId="639F641A" w:rsidR="00DC0053" w:rsidRPr="0068744B" w:rsidRDefault="00DC0053" w:rsidP="00EE55FC">
      <w:pPr>
        <w:spacing w:before="240" w:after="60"/>
        <w:jc w:val="center"/>
        <w:rPr>
          <w:rFonts w:ascii="Arial" w:hAnsi="Arial" w:cs="Arial"/>
          <w:b/>
          <w:bCs/>
          <w:sz w:val="22"/>
          <w:szCs w:val="22"/>
        </w:rPr>
      </w:pPr>
      <w:r>
        <w:rPr>
          <w:rFonts w:ascii="Arial" w:hAnsi="Arial"/>
          <w:b/>
          <w:sz w:val="22"/>
        </w:rPr>
        <w:t>§ 9</w:t>
      </w:r>
    </w:p>
    <w:p w14:paraId="38C1950B" w14:textId="3CE66BA7" w:rsidR="00DC0053" w:rsidRPr="0068744B" w:rsidRDefault="0076545C" w:rsidP="0076545C">
      <w:pPr>
        <w:spacing w:after="60"/>
        <w:jc w:val="center"/>
        <w:rPr>
          <w:rFonts w:ascii="Arial" w:hAnsi="Arial" w:cs="Arial"/>
          <w:b/>
          <w:bCs/>
          <w:sz w:val="22"/>
          <w:szCs w:val="22"/>
        </w:rPr>
      </w:pPr>
      <w:r>
        <w:rPr>
          <w:rFonts w:ascii="Arial" w:hAnsi="Arial"/>
          <w:b/>
          <w:sz w:val="22"/>
        </w:rPr>
        <w:t xml:space="preserve">Security Deposit / </w:t>
      </w:r>
      <w:r w:rsidR="00492E35">
        <w:rPr>
          <w:rFonts w:ascii="Arial" w:hAnsi="Arial"/>
          <w:b/>
          <w:sz w:val="22"/>
        </w:rPr>
        <w:t>Performance Bond</w:t>
      </w:r>
    </w:p>
    <w:p w14:paraId="757F8AF4" w14:textId="6DA4D205" w:rsidR="00DC0053" w:rsidRPr="0068744B" w:rsidRDefault="00DC0053" w:rsidP="0076545C">
      <w:pPr>
        <w:pStyle w:val="Tytu"/>
        <w:spacing w:after="60"/>
        <w:ind w:left="284" w:hanging="284"/>
        <w:jc w:val="both"/>
        <w:rPr>
          <w:rFonts w:ascii="Arial" w:hAnsi="Arial" w:cs="Arial"/>
          <w:b w:val="0"/>
          <w:bCs w:val="0"/>
          <w:sz w:val="22"/>
          <w:szCs w:val="22"/>
        </w:rPr>
      </w:pPr>
      <w:r>
        <w:rPr>
          <w:rFonts w:ascii="Arial" w:hAnsi="Arial"/>
          <w:b w:val="0"/>
          <w:sz w:val="22"/>
        </w:rPr>
        <w:t xml:space="preserve">1. To secure any claims the Contracting Entity may have arising from the non-performance or improper performance of warranty repairs or other servicing activities, the Contractor shall, no later than two weeks after the final acceptance of the Equipment under the </w:t>
      </w:r>
      <w:r w:rsidR="00492E35">
        <w:rPr>
          <w:rFonts w:ascii="Arial" w:hAnsi="Arial"/>
          <w:b w:val="0"/>
          <w:sz w:val="22"/>
        </w:rPr>
        <w:t>Delivery Agreement</w:t>
      </w:r>
      <w:r>
        <w:rPr>
          <w:rFonts w:ascii="Arial" w:hAnsi="Arial"/>
          <w:b w:val="0"/>
          <w:sz w:val="22"/>
        </w:rPr>
        <w:t xml:space="preserve">, submit a </w:t>
      </w:r>
      <w:r w:rsidR="00492E35">
        <w:rPr>
          <w:rFonts w:ascii="Arial" w:hAnsi="Arial"/>
          <w:b w:val="0"/>
          <w:sz w:val="22"/>
        </w:rPr>
        <w:t>Performance Bond</w:t>
      </w:r>
      <w:r>
        <w:rPr>
          <w:rFonts w:ascii="Arial" w:hAnsi="Arial"/>
          <w:b w:val="0"/>
          <w:sz w:val="22"/>
        </w:rPr>
        <w:t xml:space="preserve"> in the amount of 2.5 per cent of the purchase price of the Equipment payable under the </w:t>
      </w:r>
      <w:r w:rsidR="00492E35">
        <w:rPr>
          <w:rFonts w:ascii="Arial" w:hAnsi="Arial"/>
          <w:b w:val="0"/>
          <w:sz w:val="22"/>
        </w:rPr>
        <w:t>Delivery Agreement</w:t>
      </w:r>
      <w:r>
        <w:rPr>
          <w:rFonts w:ascii="Arial" w:hAnsi="Arial"/>
          <w:b w:val="0"/>
          <w:sz w:val="22"/>
        </w:rPr>
        <w:t xml:space="preserve">, valid for a period of 37 months from the date of signing, under the </w:t>
      </w:r>
      <w:r w:rsidR="00492E35">
        <w:rPr>
          <w:rFonts w:ascii="Arial" w:hAnsi="Arial"/>
          <w:b w:val="0"/>
          <w:sz w:val="22"/>
        </w:rPr>
        <w:t>Delivery Agreement</w:t>
      </w:r>
      <w:r>
        <w:rPr>
          <w:rFonts w:ascii="Arial" w:hAnsi="Arial"/>
          <w:b w:val="0"/>
          <w:sz w:val="22"/>
        </w:rPr>
        <w:t xml:space="preserve">, the handover and acceptance report for the cranes to which this </w:t>
      </w:r>
      <w:r w:rsidR="00492E35">
        <w:rPr>
          <w:rFonts w:ascii="Arial" w:hAnsi="Arial"/>
          <w:b w:val="0"/>
          <w:sz w:val="22"/>
        </w:rPr>
        <w:t>Performance Bond</w:t>
      </w:r>
      <w:r>
        <w:rPr>
          <w:rFonts w:ascii="Arial" w:hAnsi="Arial"/>
          <w:b w:val="0"/>
          <w:sz w:val="22"/>
        </w:rPr>
        <w:t xml:space="preserve"> applies.</w:t>
      </w:r>
    </w:p>
    <w:p w14:paraId="3902A92E" w14:textId="1C2F09CB" w:rsidR="00DC0053" w:rsidRPr="0068744B" w:rsidRDefault="00DC0053" w:rsidP="00DC0053">
      <w:pPr>
        <w:pStyle w:val="Tytu"/>
        <w:spacing w:after="60"/>
        <w:ind w:left="284" w:hanging="284"/>
        <w:jc w:val="both"/>
        <w:rPr>
          <w:rFonts w:ascii="Arial" w:hAnsi="Arial" w:cs="Arial"/>
          <w:b w:val="0"/>
          <w:bCs w:val="0"/>
          <w:sz w:val="22"/>
          <w:szCs w:val="22"/>
        </w:rPr>
      </w:pPr>
      <w:r>
        <w:rPr>
          <w:rFonts w:ascii="Arial" w:hAnsi="Arial"/>
          <w:b w:val="0"/>
          <w:sz w:val="22"/>
        </w:rPr>
        <w:t xml:space="preserve">2. In the event that the </w:t>
      </w:r>
      <w:r w:rsidR="00492E35">
        <w:rPr>
          <w:rFonts w:ascii="Arial" w:hAnsi="Arial"/>
          <w:b w:val="0"/>
          <w:sz w:val="22"/>
        </w:rPr>
        <w:t>Performance Bond</w:t>
      </w:r>
      <w:r>
        <w:rPr>
          <w:rFonts w:ascii="Arial" w:hAnsi="Arial"/>
          <w:b w:val="0"/>
          <w:sz w:val="22"/>
        </w:rPr>
        <w:t xml:space="preserve"> is not provided on time or is provided in a form not agreed with the Contracting Entity, the Contracting Entity shall be entitled to withhold 20 per cent of each instalment of the remuneration due to the Supplier as a security deposit to ensure the proper performance of the Agreement, until a security deposit equal to the amount of the required </w:t>
      </w:r>
      <w:r w:rsidR="00492E35">
        <w:rPr>
          <w:rFonts w:ascii="Arial" w:hAnsi="Arial"/>
          <w:b w:val="0"/>
          <w:sz w:val="22"/>
        </w:rPr>
        <w:t>Performance Bond</w:t>
      </w:r>
      <w:r>
        <w:rPr>
          <w:rFonts w:ascii="Arial" w:hAnsi="Arial"/>
          <w:b w:val="0"/>
          <w:sz w:val="22"/>
        </w:rPr>
        <w:t xml:space="preserve"> has been collected. Any unused portion of the deposit shall be refunded by the date by which, in accordance with the paragraph 1, the </w:t>
      </w:r>
      <w:r w:rsidR="00492E35">
        <w:rPr>
          <w:rFonts w:ascii="Arial" w:hAnsi="Arial"/>
          <w:b w:val="0"/>
          <w:sz w:val="22"/>
        </w:rPr>
        <w:t>Performance Bond</w:t>
      </w:r>
      <w:r>
        <w:rPr>
          <w:rFonts w:ascii="Arial" w:hAnsi="Arial"/>
          <w:b w:val="0"/>
          <w:sz w:val="22"/>
        </w:rPr>
        <w:t xml:space="preserve"> for the Agreement is required to remain valid. A security deposit refunded without delay does not accrue interest. </w:t>
      </w:r>
    </w:p>
    <w:p w14:paraId="36210AF9" w14:textId="2A5162EE" w:rsidR="00DC0053" w:rsidRPr="0068744B" w:rsidRDefault="00DC0053" w:rsidP="00DC0053">
      <w:pPr>
        <w:pStyle w:val="Tytu"/>
        <w:spacing w:after="60"/>
        <w:ind w:left="284" w:hanging="284"/>
        <w:jc w:val="both"/>
        <w:rPr>
          <w:rFonts w:ascii="Arial" w:hAnsi="Arial" w:cs="Arial"/>
          <w:b w:val="0"/>
          <w:bCs w:val="0"/>
          <w:sz w:val="22"/>
          <w:szCs w:val="22"/>
        </w:rPr>
      </w:pPr>
      <w:r>
        <w:rPr>
          <w:rFonts w:ascii="Arial" w:hAnsi="Arial"/>
          <w:b w:val="0"/>
          <w:sz w:val="22"/>
        </w:rPr>
        <w:lastRenderedPageBreak/>
        <w:t xml:space="preserve">3. If the </w:t>
      </w:r>
      <w:r w:rsidR="00492E35">
        <w:rPr>
          <w:rFonts w:ascii="Arial" w:hAnsi="Arial"/>
          <w:b w:val="0"/>
          <w:sz w:val="22"/>
        </w:rPr>
        <w:t>Performance Bond</w:t>
      </w:r>
      <w:r>
        <w:rPr>
          <w:rFonts w:ascii="Arial" w:hAnsi="Arial"/>
          <w:b w:val="0"/>
          <w:sz w:val="22"/>
        </w:rPr>
        <w:t xml:space="preserve"> is issued for a period shorter than that specified in paragraph 1, the Contractor shall, at least 14 days before the expiry of the existing bond, submit a new </w:t>
      </w:r>
      <w:r w:rsidR="00492E35">
        <w:rPr>
          <w:rFonts w:ascii="Arial" w:hAnsi="Arial"/>
          <w:b w:val="0"/>
          <w:sz w:val="22"/>
        </w:rPr>
        <w:t>Performance Bond</w:t>
      </w:r>
      <w:r>
        <w:rPr>
          <w:rFonts w:ascii="Arial" w:hAnsi="Arial"/>
          <w:b w:val="0"/>
          <w:sz w:val="22"/>
        </w:rPr>
        <w:t xml:space="preserve"> or one with a suitably extended period of validity, failing which the Contracting Entity shall be entitled to draw on the existing bond to cover the security deposit ensuring the proper performance of the Agreement. </w:t>
      </w:r>
    </w:p>
    <w:p w14:paraId="2CAED451" w14:textId="5A799A9B" w:rsidR="00DC0053" w:rsidRPr="0068744B" w:rsidRDefault="00DC0053" w:rsidP="00E4781F">
      <w:pPr>
        <w:pStyle w:val="Tytu"/>
        <w:spacing w:after="240"/>
        <w:ind w:left="284" w:hanging="284"/>
        <w:jc w:val="both"/>
        <w:rPr>
          <w:rFonts w:ascii="Arial" w:hAnsi="Arial" w:cs="Arial"/>
          <w:b w:val="0"/>
          <w:bCs w:val="0"/>
          <w:sz w:val="22"/>
          <w:szCs w:val="22"/>
        </w:rPr>
      </w:pPr>
      <w:r>
        <w:rPr>
          <w:rFonts w:ascii="Arial" w:hAnsi="Arial"/>
          <w:b w:val="0"/>
          <w:sz w:val="22"/>
        </w:rPr>
        <w:t xml:space="preserve">4. In the event of any reduction in or exhaustion of the existing security in the form of a deposit or a </w:t>
      </w:r>
      <w:r w:rsidR="00492E35">
        <w:rPr>
          <w:rFonts w:ascii="Arial" w:hAnsi="Arial"/>
          <w:b w:val="0"/>
          <w:sz w:val="22"/>
        </w:rPr>
        <w:t>Performance Bond</w:t>
      </w:r>
      <w:r>
        <w:rPr>
          <w:rFonts w:ascii="Arial" w:hAnsi="Arial"/>
          <w:b w:val="0"/>
          <w:sz w:val="22"/>
        </w:rPr>
        <w:t xml:space="preserve">, the Contractor shall be obliged to top up the amount of the security deposit or </w:t>
      </w:r>
      <w:r w:rsidR="00492E35">
        <w:rPr>
          <w:rFonts w:ascii="Arial" w:hAnsi="Arial"/>
          <w:b w:val="0"/>
          <w:sz w:val="22"/>
        </w:rPr>
        <w:t>Performance Bond</w:t>
      </w:r>
      <w:r>
        <w:rPr>
          <w:rFonts w:ascii="Arial" w:hAnsi="Arial"/>
          <w:b w:val="0"/>
          <w:sz w:val="22"/>
        </w:rPr>
        <w:t>, as applicable, within 14 days of receiving a written request from the Contracting Entity.</w:t>
      </w:r>
    </w:p>
    <w:p w14:paraId="4A13E371" w14:textId="6D7F53DB" w:rsidR="00DC0053" w:rsidRPr="0068744B" w:rsidRDefault="00DC0053" w:rsidP="00A417E9">
      <w:pPr>
        <w:spacing w:before="160" w:after="60"/>
        <w:jc w:val="center"/>
        <w:rPr>
          <w:rFonts w:ascii="Arial" w:hAnsi="Arial" w:cs="Arial"/>
          <w:b/>
          <w:bCs/>
          <w:sz w:val="22"/>
          <w:szCs w:val="22"/>
        </w:rPr>
      </w:pPr>
      <w:r>
        <w:rPr>
          <w:rFonts w:ascii="Arial" w:hAnsi="Arial"/>
          <w:b/>
          <w:sz w:val="22"/>
        </w:rPr>
        <w:t>§ 10</w:t>
      </w:r>
    </w:p>
    <w:p w14:paraId="780952D8" w14:textId="77777777" w:rsidR="00DC0053" w:rsidRPr="0068744B" w:rsidRDefault="00DC0053" w:rsidP="00A417E9">
      <w:pPr>
        <w:pStyle w:val="Tytu"/>
        <w:spacing w:after="120"/>
        <w:ind w:left="284" w:firstLine="0"/>
        <w:rPr>
          <w:rFonts w:ascii="Arial" w:hAnsi="Arial" w:cs="Arial"/>
          <w:b w:val="0"/>
          <w:bCs w:val="0"/>
          <w:sz w:val="22"/>
          <w:szCs w:val="22"/>
        </w:rPr>
      </w:pPr>
      <w:r>
        <w:rPr>
          <w:rFonts w:ascii="Arial" w:hAnsi="Arial"/>
          <w:sz w:val="22"/>
        </w:rPr>
        <w:t>Term of the Agreement</w:t>
      </w:r>
    </w:p>
    <w:p w14:paraId="18BC1EC9" w14:textId="319CF149" w:rsidR="00DC0053" w:rsidRPr="004838AB" w:rsidRDefault="00DC0053" w:rsidP="00A417E9">
      <w:pPr>
        <w:numPr>
          <w:ilvl w:val="0"/>
          <w:numId w:val="6"/>
        </w:numPr>
        <w:spacing w:after="60"/>
        <w:ind w:left="284" w:hanging="284"/>
        <w:jc w:val="both"/>
        <w:rPr>
          <w:rFonts w:ascii="Arial" w:hAnsi="Arial" w:cs="Arial"/>
          <w:b/>
          <w:bCs/>
          <w:sz w:val="22"/>
          <w:szCs w:val="22"/>
        </w:rPr>
      </w:pPr>
      <w:r>
        <w:rPr>
          <w:rFonts w:ascii="Arial" w:hAnsi="Arial"/>
          <w:sz w:val="22"/>
        </w:rPr>
        <w:t>The Agreement is concluded for an indefinite period.</w:t>
      </w:r>
    </w:p>
    <w:p w14:paraId="03F5B14E" w14:textId="40D7DC72" w:rsidR="00DC0053" w:rsidRPr="004838AB" w:rsidRDefault="00DC0053" w:rsidP="00A417E9">
      <w:pPr>
        <w:numPr>
          <w:ilvl w:val="0"/>
          <w:numId w:val="6"/>
        </w:numPr>
        <w:spacing w:after="60"/>
        <w:ind w:left="284" w:hanging="284"/>
        <w:jc w:val="both"/>
        <w:rPr>
          <w:rFonts w:ascii="Arial" w:hAnsi="Arial" w:cs="Arial"/>
          <w:sz w:val="22"/>
          <w:szCs w:val="22"/>
        </w:rPr>
      </w:pPr>
      <w:r>
        <w:rPr>
          <w:rFonts w:ascii="Arial" w:hAnsi="Arial"/>
          <w:sz w:val="22"/>
        </w:rPr>
        <w:t>The Agreement may be terminated by either party subject to three months’ notice, which must be given no earlier than five (5) years after the date of conclusion.</w:t>
      </w:r>
      <w:r w:rsidR="00A417E9" w:rsidRPr="004838AB">
        <w:rPr>
          <w:rStyle w:val="Odwoaniedokomentarza"/>
        </w:rPr>
        <w:t xml:space="preserve"> </w:t>
      </w:r>
    </w:p>
    <w:p w14:paraId="039FBE3A" w14:textId="20F61A84" w:rsidR="00DC0053" w:rsidRPr="004838AB" w:rsidRDefault="00115EB8" w:rsidP="00A417E9">
      <w:pPr>
        <w:numPr>
          <w:ilvl w:val="0"/>
          <w:numId w:val="6"/>
        </w:numPr>
        <w:spacing w:after="60"/>
        <w:ind w:left="284" w:hanging="284"/>
        <w:jc w:val="both"/>
        <w:rPr>
          <w:rFonts w:ascii="Arial" w:hAnsi="Arial" w:cs="Arial"/>
          <w:sz w:val="22"/>
          <w:szCs w:val="22"/>
        </w:rPr>
      </w:pPr>
      <w:r>
        <w:rPr>
          <w:rFonts w:ascii="Arial" w:hAnsi="Arial"/>
          <w:sz w:val="22"/>
        </w:rPr>
        <w:t xml:space="preserve">The Agreement may be terminated at any time, subject to two weeks’ notice, but only in the following cases: </w:t>
      </w:r>
    </w:p>
    <w:p w14:paraId="22517616" w14:textId="736A5F42" w:rsidR="00DC0053" w:rsidRPr="004838AB" w:rsidRDefault="00DC0053" w:rsidP="003619E9">
      <w:pPr>
        <w:numPr>
          <w:ilvl w:val="0"/>
          <w:numId w:val="10"/>
        </w:numPr>
        <w:spacing w:after="60"/>
        <w:ind w:left="567" w:hanging="284"/>
        <w:jc w:val="both"/>
        <w:rPr>
          <w:rFonts w:ascii="Arial" w:hAnsi="Arial" w:cs="Arial"/>
          <w:sz w:val="22"/>
          <w:szCs w:val="22"/>
        </w:rPr>
      </w:pPr>
      <w:r>
        <w:rPr>
          <w:rFonts w:ascii="Arial" w:hAnsi="Arial"/>
          <w:sz w:val="22"/>
        </w:rPr>
        <w:t>by the Contracting Entity due to failure of the Contractor to comply with the provisions of the Agreement (in particular: frequent or prolonged stoppages in the operation of cranes caused by a lack of spare parts sufficient to meet requirements, a lack of due care when carrying out repairs, inspections or other service work, or due to failure to meet the deadlines by which the work should be carried out, i.e. breach of the deadlines specified in §3 of the Agreement); termination of the Agreement may only take place following a prior notice to the Contractor to cease the breaches of the Agreement specified in the notice, under threat of termination of the Agreement, following the fruitless expiry of the deadline set for ceasing the breaches and remedying their consequences, which shall be no shorter than two (2) weeks from the date of receipt of the notice,</w:t>
      </w:r>
    </w:p>
    <w:p w14:paraId="2A2BFA9E" w14:textId="113B72B0" w:rsidR="00DC0053" w:rsidRPr="004838AB" w:rsidRDefault="00DC0053" w:rsidP="003619E9">
      <w:pPr>
        <w:spacing w:after="60"/>
        <w:ind w:left="567" w:hanging="284"/>
        <w:jc w:val="both"/>
        <w:rPr>
          <w:rFonts w:ascii="Arial" w:hAnsi="Arial" w:cs="Arial"/>
          <w:sz w:val="22"/>
          <w:szCs w:val="22"/>
        </w:rPr>
      </w:pPr>
      <w:r>
        <w:rPr>
          <w:rFonts w:ascii="Arial" w:hAnsi="Arial"/>
          <w:sz w:val="22"/>
        </w:rPr>
        <w:t xml:space="preserve">b) </w:t>
      </w:r>
      <w:r w:rsidR="00A417E9" w:rsidRPr="004838AB">
        <w:rPr>
          <w:rFonts w:ascii="Arial" w:hAnsi="Arial"/>
          <w:sz w:val="22"/>
          <w:szCs w:val="22"/>
        </w:rPr>
        <w:tab/>
      </w:r>
      <w:r>
        <w:rPr>
          <w:rFonts w:ascii="Arial" w:hAnsi="Arial"/>
          <w:sz w:val="22"/>
        </w:rPr>
        <w:t xml:space="preserve">by the Contractor due to failure by Contracting Entity to settle undisputed payments under the Agreement for a period of not less than </w:t>
      </w:r>
      <w:r w:rsidR="00D250E5" w:rsidRPr="00D250E5">
        <w:rPr>
          <w:rFonts w:ascii="Arial" w:hAnsi="Arial"/>
          <w:color w:val="0000FF"/>
          <w:sz w:val="22"/>
        </w:rPr>
        <w:t>one</w:t>
      </w:r>
      <w:r w:rsidRPr="00D250E5">
        <w:rPr>
          <w:rFonts w:ascii="Arial" w:hAnsi="Arial"/>
          <w:color w:val="0000FF"/>
          <w:sz w:val="22"/>
        </w:rPr>
        <w:t xml:space="preserve"> (</w:t>
      </w:r>
      <w:r w:rsidR="00D250E5">
        <w:rPr>
          <w:rFonts w:ascii="Arial" w:hAnsi="Arial"/>
          <w:color w:val="0000FF"/>
          <w:sz w:val="22"/>
        </w:rPr>
        <w:t>1</w:t>
      </w:r>
      <w:r w:rsidRPr="00D250E5">
        <w:rPr>
          <w:rFonts w:ascii="Arial" w:hAnsi="Arial"/>
          <w:color w:val="0000FF"/>
          <w:sz w:val="22"/>
        </w:rPr>
        <w:t>) month</w:t>
      </w:r>
      <w:r>
        <w:rPr>
          <w:rFonts w:ascii="Arial" w:hAnsi="Arial"/>
          <w:sz w:val="22"/>
        </w:rPr>
        <w:t>, where such payments have been outstanding for more than 30 days; Before serving notice of termination of the Agreement, the Contractor shall be obliged to demand that the Contracting Entity settle the outstanding amounts, warning that the Agreement may be terminated, within a period of not less than two (2) weeks from the date of receipt of the demand.</w:t>
      </w:r>
    </w:p>
    <w:p w14:paraId="743A43F4" w14:textId="14A58529" w:rsidR="00DC0053" w:rsidRPr="004838AB" w:rsidRDefault="00DC0053" w:rsidP="00A417E9">
      <w:pPr>
        <w:numPr>
          <w:ilvl w:val="0"/>
          <w:numId w:val="6"/>
        </w:numPr>
        <w:spacing w:after="60"/>
        <w:ind w:left="284" w:hanging="284"/>
        <w:jc w:val="both"/>
        <w:rPr>
          <w:rFonts w:ascii="Arial" w:hAnsi="Arial" w:cs="Arial"/>
          <w:sz w:val="22"/>
          <w:szCs w:val="22"/>
        </w:rPr>
      </w:pPr>
      <w:r>
        <w:rPr>
          <w:rFonts w:ascii="Arial" w:hAnsi="Arial"/>
          <w:sz w:val="22"/>
        </w:rPr>
        <w:t xml:space="preserve">In the event of termination of the Agreement before the expiry of the first five (5) years from its conclusion, for reasons attributable to the Contractor, the Contracting Entity shall be entitled to charge a contractual penalty of three hundred (300) EUR for each day falling within the period from the date of termination of the Contract to the date on which the period of 5 (five) years (including that date) from its conclusion expires. </w:t>
      </w:r>
    </w:p>
    <w:p w14:paraId="7A4DEF8F" w14:textId="3FD4D9E2" w:rsidR="00DC0053" w:rsidRPr="004838AB" w:rsidRDefault="00DC0053" w:rsidP="00A417E9">
      <w:pPr>
        <w:numPr>
          <w:ilvl w:val="0"/>
          <w:numId w:val="6"/>
        </w:numPr>
        <w:spacing w:after="60"/>
        <w:ind w:left="284" w:hanging="284"/>
        <w:jc w:val="both"/>
        <w:rPr>
          <w:rFonts w:ascii="Arial" w:hAnsi="Arial" w:cs="Arial"/>
          <w:sz w:val="22"/>
          <w:szCs w:val="22"/>
        </w:rPr>
      </w:pPr>
      <w:r>
        <w:rPr>
          <w:rFonts w:ascii="Arial" w:hAnsi="Arial"/>
          <w:sz w:val="22"/>
        </w:rPr>
        <w:t xml:space="preserve">The expiry of this agreement shall not affect the parties’ obligations under the </w:t>
      </w:r>
      <w:r w:rsidR="00492E35">
        <w:rPr>
          <w:rFonts w:ascii="Arial" w:hAnsi="Arial"/>
          <w:sz w:val="22"/>
        </w:rPr>
        <w:t>Delivery Agreement</w:t>
      </w:r>
      <w:r>
        <w:rPr>
          <w:rFonts w:ascii="Arial" w:hAnsi="Arial"/>
          <w:sz w:val="22"/>
        </w:rPr>
        <w:t xml:space="preserve">, in particular with regard to the warranty granted. The termination of the </w:t>
      </w:r>
      <w:r w:rsidR="00492E35">
        <w:rPr>
          <w:rFonts w:ascii="Arial" w:hAnsi="Arial"/>
          <w:sz w:val="22"/>
        </w:rPr>
        <w:t>Delivery Agreement</w:t>
      </w:r>
      <w:r>
        <w:rPr>
          <w:rFonts w:ascii="Arial" w:hAnsi="Arial"/>
          <w:sz w:val="22"/>
        </w:rPr>
        <w:t xml:space="preserve"> prior to the delivery and collection of the Equipment in </w:t>
      </w:r>
      <w:proofErr w:type="spellStart"/>
      <w:r>
        <w:rPr>
          <w:rFonts w:ascii="Arial" w:hAnsi="Arial"/>
          <w:sz w:val="22"/>
        </w:rPr>
        <w:t>Ropczyce</w:t>
      </w:r>
      <w:proofErr w:type="spellEnd"/>
      <w:r>
        <w:rPr>
          <w:rFonts w:ascii="Arial" w:hAnsi="Arial"/>
          <w:sz w:val="22"/>
        </w:rPr>
        <w:t xml:space="preserve"> shall result in the simultaneous termination of this Agreement.</w:t>
      </w:r>
    </w:p>
    <w:p w14:paraId="1AEC2DF9" w14:textId="13600D66" w:rsidR="00DC0053" w:rsidRPr="004838AB" w:rsidRDefault="00DC0053" w:rsidP="007330EE">
      <w:pPr>
        <w:spacing w:before="240" w:after="60"/>
        <w:ind w:left="3538" w:hanging="3538"/>
        <w:jc w:val="center"/>
        <w:rPr>
          <w:rFonts w:ascii="Arial" w:hAnsi="Arial" w:cs="Arial"/>
          <w:b/>
          <w:bCs/>
          <w:sz w:val="22"/>
          <w:szCs w:val="22"/>
        </w:rPr>
      </w:pPr>
      <w:r>
        <w:rPr>
          <w:rFonts w:ascii="Arial" w:hAnsi="Arial"/>
          <w:b/>
          <w:sz w:val="22"/>
        </w:rPr>
        <w:t>§ 11</w:t>
      </w:r>
    </w:p>
    <w:p w14:paraId="71AC6805" w14:textId="41AED416" w:rsidR="00DC0053" w:rsidRPr="004838AB" w:rsidRDefault="0096776C" w:rsidP="00DC0053">
      <w:pPr>
        <w:spacing w:after="60"/>
        <w:ind w:left="3540" w:hanging="3540"/>
        <w:jc w:val="center"/>
        <w:rPr>
          <w:rFonts w:ascii="Arial" w:hAnsi="Arial" w:cs="Arial"/>
          <w:b/>
          <w:bCs/>
          <w:sz w:val="22"/>
          <w:szCs w:val="22"/>
        </w:rPr>
      </w:pPr>
      <w:r>
        <w:rPr>
          <w:rFonts w:ascii="Arial" w:hAnsi="Arial"/>
          <w:b/>
          <w:sz w:val="22"/>
        </w:rPr>
        <w:t xml:space="preserve">Final Provisions </w:t>
      </w:r>
    </w:p>
    <w:p w14:paraId="4D78B4EE" w14:textId="4E734AED" w:rsidR="008611B2" w:rsidRPr="004838AB" w:rsidRDefault="008611B2" w:rsidP="00A417E9">
      <w:pPr>
        <w:numPr>
          <w:ilvl w:val="0"/>
          <w:numId w:val="7"/>
        </w:numPr>
        <w:spacing w:after="60"/>
        <w:ind w:left="284" w:hanging="284"/>
        <w:jc w:val="both"/>
        <w:rPr>
          <w:rFonts w:ascii="Arial" w:hAnsi="Arial" w:cs="Arial"/>
          <w:sz w:val="22"/>
          <w:szCs w:val="22"/>
        </w:rPr>
      </w:pPr>
      <w:r>
        <w:rPr>
          <w:rFonts w:ascii="Arial" w:hAnsi="Arial"/>
          <w:sz w:val="22"/>
        </w:rPr>
        <w:t xml:space="preserve">The assignment of a </w:t>
      </w:r>
      <w:r w:rsidRPr="004838AB">
        <w:rPr>
          <w:rFonts w:ascii="Arial" w:hAnsi="Arial"/>
          <w:color w:val="000000"/>
          <w:sz w:val="22"/>
          <w:szCs w:val="22"/>
        </w:rPr>
        <w:t>claim or the transfer of an obligation arising under the Agreement to a third party by one of the parties may only take place with the prior written consent of the other party to the Agreement, failing which it shall be null and void.</w:t>
      </w:r>
      <w:r>
        <w:rPr>
          <w:rFonts w:ascii="Arial" w:hAnsi="Arial"/>
          <w:sz w:val="22"/>
        </w:rPr>
        <w:t xml:space="preserve"> Prior consent from the party is also required for any change to the content of an action for which consent had previously been granted. A party may not refuse consent without stating, in writing, valid reasons for such a refusal. The Contractor may not refuse to allow the Purchaser of both </w:t>
      </w:r>
      <w:r>
        <w:rPr>
          <w:rFonts w:ascii="Arial" w:hAnsi="Arial"/>
          <w:sz w:val="22"/>
        </w:rPr>
        <w:lastRenderedPageBreak/>
        <w:t xml:space="preserve">pieces of the Equipment to be substituted for the </w:t>
      </w:r>
      <w:r w:rsidR="00492E35">
        <w:rPr>
          <w:rFonts w:ascii="Arial" w:hAnsi="Arial"/>
          <w:sz w:val="22"/>
        </w:rPr>
        <w:t xml:space="preserve">Contracting Entity </w:t>
      </w:r>
      <w:r>
        <w:rPr>
          <w:rFonts w:ascii="Arial" w:hAnsi="Arial"/>
          <w:sz w:val="22"/>
        </w:rPr>
        <w:t xml:space="preserve"> under the Agreement, unless there are serious reservations regarding the Purchaser.</w:t>
      </w:r>
    </w:p>
    <w:p w14:paraId="4D2E75C9" w14:textId="293C3E05" w:rsidR="00A90EBB" w:rsidRPr="004838AB" w:rsidRDefault="00E03B86" w:rsidP="00A417E9">
      <w:pPr>
        <w:numPr>
          <w:ilvl w:val="0"/>
          <w:numId w:val="7"/>
        </w:numPr>
        <w:spacing w:after="60"/>
        <w:ind w:left="284" w:hanging="284"/>
        <w:jc w:val="both"/>
        <w:rPr>
          <w:rFonts w:ascii="Arial" w:hAnsi="Arial" w:cs="Arial"/>
          <w:sz w:val="22"/>
          <w:szCs w:val="22"/>
        </w:rPr>
      </w:pPr>
      <w:r>
        <w:rPr>
          <w:rFonts w:ascii="Arial" w:hAnsi="Arial"/>
          <w:sz w:val="22"/>
        </w:rPr>
        <w:t>Under no circumstances shall either party be liable to the other party for loss of profits, loss of good</w:t>
      </w:r>
      <w:r w:rsidR="004F5CDF">
        <w:rPr>
          <w:rFonts w:ascii="Arial" w:hAnsi="Arial"/>
          <w:sz w:val="22"/>
        </w:rPr>
        <w:t xml:space="preserve"> </w:t>
      </w:r>
      <w:r>
        <w:rPr>
          <w:rFonts w:ascii="Arial" w:hAnsi="Arial"/>
          <w:sz w:val="22"/>
        </w:rPr>
        <w:t xml:space="preserve">shall or any indirect or consequential loss. Furthermore, the maximum aggregate liability of one party towards the other party in any event is limited separately for each year of the term of the agreement to no more than one quarter (¼) of the annual service fee for two cranes, i.e. the Service Price in accordance with §6.1, provided that this limitation does not apply to damage to the Equipment caused by service errors or to damage caused by gross negligence. Compensation for damage to the Equipment caused by service errors shall only become payable after the expiry of the period agreed by the parties, within which the Contractor undertook to repair the Equipment, but not later than two months from the date on which the Contractor was notified to carry out the repair, under threat of a claim for compensation.    </w:t>
      </w:r>
    </w:p>
    <w:p w14:paraId="63E0ECF4" w14:textId="507ED86E" w:rsidR="00A90EBB" w:rsidRPr="004838AB" w:rsidRDefault="00780942" w:rsidP="00A417E9">
      <w:pPr>
        <w:numPr>
          <w:ilvl w:val="0"/>
          <w:numId w:val="7"/>
        </w:numPr>
        <w:spacing w:after="60"/>
        <w:ind w:left="284" w:hanging="284"/>
        <w:jc w:val="both"/>
        <w:rPr>
          <w:rFonts w:ascii="Arial" w:hAnsi="Arial" w:cs="Arial"/>
          <w:sz w:val="22"/>
          <w:szCs w:val="22"/>
        </w:rPr>
      </w:pPr>
      <w:r>
        <w:rPr>
          <w:rFonts w:ascii="Arial" w:hAnsi="Arial"/>
          <w:sz w:val="22"/>
        </w:rPr>
        <w:t xml:space="preserve">Should any force majeure events arise during the performance of the Agreement, the parties shall be governed by the provisions of </w:t>
      </w:r>
      <w:r w:rsidR="00492E35">
        <w:rPr>
          <w:rFonts w:ascii="Arial" w:hAnsi="Arial"/>
          <w:sz w:val="22"/>
        </w:rPr>
        <w:t xml:space="preserve">the </w:t>
      </w:r>
      <w:r>
        <w:rPr>
          <w:rFonts w:ascii="Arial" w:hAnsi="Arial"/>
          <w:sz w:val="22"/>
        </w:rPr>
        <w:t xml:space="preserve">Clause 15 of the </w:t>
      </w:r>
      <w:r w:rsidR="00492E35">
        <w:rPr>
          <w:rFonts w:ascii="Arial" w:hAnsi="Arial"/>
          <w:sz w:val="22"/>
        </w:rPr>
        <w:t>Delivery Agreement</w:t>
      </w:r>
      <w:r>
        <w:rPr>
          <w:rFonts w:ascii="Arial" w:hAnsi="Arial"/>
          <w:sz w:val="22"/>
        </w:rPr>
        <w:t xml:space="preserve">.  </w:t>
      </w:r>
    </w:p>
    <w:p w14:paraId="7E1F7B5A" w14:textId="60AC043C" w:rsidR="00DC0053" w:rsidRPr="004838AB" w:rsidRDefault="00DC0053" w:rsidP="00A417E9">
      <w:pPr>
        <w:numPr>
          <w:ilvl w:val="0"/>
          <w:numId w:val="7"/>
        </w:numPr>
        <w:spacing w:after="60"/>
        <w:ind w:left="284" w:hanging="284"/>
        <w:jc w:val="both"/>
        <w:rPr>
          <w:rFonts w:ascii="Arial" w:hAnsi="Arial" w:cs="Arial"/>
          <w:sz w:val="22"/>
          <w:szCs w:val="22"/>
        </w:rPr>
      </w:pPr>
      <w:r>
        <w:rPr>
          <w:rFonts w:ascii="Arial" w:hAnsi="Arial"/>
          <w:sz w:val="22"/>
        </w:rPr>
        <w:t>Any amendments to the Agreement must, on pain of nullity, be made in writing in the form of an annex, signed by duly authorised representatives of the Contracting Entity and the Contractor.</w:t>
      </w:r>
    </w:p>
    <w:p w14:paraId="18CC2F7F" w14:textId="3220B1E1" w:rsidR="00DC0053" w:rsidRPr="004838AB" w:rsidRDefault="00DC0053" w:rsidP="00A417E9">
      <w:pPr>
        <w:numPr>
          <w:ilvl w:val="0"/>
          <w:numId w:val="7"/>
        </w:numPr>
        <w:spacing w:after="60"/>
        <w:ind w:left="284" w:hanging="284"/>
        <w:jc w:val="both"/>
        <w:rPr>
          <w:rFonts w:ascii="Arial" w:hAnsi="Arial" w:cs="Arial"/>
          <w:sz w:val="22"/>
          <w:szCs w:val="22"/>
        </w:rPr>
      </w:pPr>
      <w:r>
        <w:rPr>
          <w:rFonts w:ascii="Arial" w:hAnsi="Arial"/>
          <w:sz w:val="22"/>
        </w:rPr>
        <w:t>In matters not governed by this Agreement, the provisions of the Polish law shall apply, in particular those of the Civil Code.</w:t>
      </w:r>
    </w:p>
    <w:p w14:paraId="6C46E217" w14:textId="4561B4CD" w:rsidR="00DC0053" w:rsidRPr="004838AB" w:rsidRDefault="00DC0053" w:rsidP="00A417E9">
      <w:pPr>
        <w:numPr>
          <w:ilvl w:val="0"/>
          <w:numId w:val="7"/>
        </w:numPr>
        <w:spacing w:after="60"/>
        <w:ind w:left="284" w:hanging="284"/>
        <w:jc w:val="both"/>
        <w:rPr>
          <w:rFonts w:ascii="Arial" w:hAnsi="Arial" w:cs="Arial"/>
          <w:sz w:val="22"/>
          <w:szCs w:val="22"/>
        </w:rPr>
      </w:pPr>
      <w:r>
        <w:rPr>
          <w:rFonts w:ascii="Arial" w:hAnsi="Arial"/>
          <w:sz w:val="22"/>
        </w:rPr>
        <w:t xml:space="preserve">Any disputes shall be settled by the </w:t>
      </w:r>
      <w:r w:rsidR="004F5CDF">
        <w:rPr>
          <w:rFonts w:ascii="Arial" w:hAnsi="Arial"/>
          <w:sz w:val="22"/>
        </w:rPr>
        <w:t>common</w:t>
      </w:r>
      <w:r>
        <w:rPr>
          <w:rFonts w:ascii="Arial" w:hAnsi="Arial"/>
          <w:sz w:val="22"/>
        </w:rPr>
        <w:t xml:space="preserve"> court with jurisdiction over the registered office of the Contracting Entity.</w:t>
      </w:r>
    </w:p>
    <w:p w14:paraId="1E68A2C2" w14:textId="7DCCF442" w:rsidR="009B758E" w:rsidRPr="004838AB" w:rsidRDefault="009B758E" w:rsidP="00A417E9">
      <w:pPr>
        <w:numPr>
          <w:ilvl w:val="0"/>
          <w:numId w:val="7"/>
        </w:numPr>
        <w:spacing w:after="60"/>
        <w:ind w:left="284" w:hanging="284"/>
        <w:jc w:val="both"/>
        <w:rPr>
          <w:rFonts w:ascii="Arial" w:hAnsi="Arial" w:cs="Arial"/>
          <w:sz w:val="22"/>
          <w:szCs w:val="22"/>
        </w:rPr>
      </w:pPr>
      <w:r>
        <w:rPr>
          <w:rFonts w:ascii="Arial" w:hAnsi="Arial"/>
          <w:sz w:val="22"/>
        </w:rPr>
        <w:t>The Agreement, together with its annexes, shall be deemed to have been concluded on the date on which it was signed by both the Customer and the Recipient, together with the annexes, and shall remain in full force and effect until all rights and obligations arising therefrom have been fulfilled. The Agreement shall enter into force on the date on which the Supplier receives a copy of the Agreement that has been electronically signed by both parties.</w:t>
      </w:r>
    </w:p>
    <w:p w14:paraId="765C8D14" w14:textId="65AFFF7B" w:rsidR="00DC0053" w:rsidRPr="004838AB" w:rsidRDefault="00DC0053" w:rsidP="00A417E9">
      <w:pPr>
        <w:numPr>
          <w:ilvl w:val="0"/>
          <w:numId w:val="7"/>
        </w:numPr>
        <w:spacing w:after="60"/>
        <w:ind w:left="284" w:hanging="284"/>
        <w:jc w:val="both"/>
        <w:rPr>
          <w:rFonts w:ascii="Arial" w:hAnsi="Arial" w:cs="Arial"/>
          <w:sz w:val="22"/>
          <w:szCs w:val="22"/>
        </w:rPr>
      </w:pPr>
      <w:r>
        <w:rPr>
          <w:rFonts w:ascii="Arial" w:hAnsi="Arial"/>
          <w:sz w:val="22"/>
        </w:rPr>
        <w:t>The Agreement has been drawn up in Polish and signed by the parties by electronic means.</w:t>
      </w:r>
    </w:p>
    <w:p w14:paraId="45E82134" w14:textId="0FA53F96" w:rsidR="00DC0053" w:rsidRPr="0068744B" w:rsidRDefault="00DC0053" w:rsidP="009B758E">
      <w:pPr>
        <w:pStyle w:val="Nagwek3"/>
        <w:jc w:val="center"/>
        <w:rPr>
          <w:rFonts w:ascii="Arial" w:hAnsi="Arial" w:cs="Arial"/>
          <w:sz w:val="22"/>
          <w:szCs w:val="22"/>
        </w:rPr>
      </w:pPr>
      <w:r>
        <w:rPr>
          <w:rFonts w:ascii="Arial" w:hAnsi="Arial"/>
          <w:sz w:val="22"/>
        </w:rPr>
        <w:t>§ 12</w:t>
      </w:r>
    </w:p>
    <w:p w14:paraId="754E9776" w14:textId="53C30A80" w:rsidR="00DC0053" w:rsidRPr="0068744B" w:rsidRDefault="00DC0053" w:rsidP="00A417E9">
      <w:pPr>
        <w:pStyle w:val="Nagwek3"/>
        <w:spacing w:before="0"/>
        <w:jc w:val="center"/>
        <w:rPr>
          <w:rFonts w:ascii="Arial" w:hAnsi="Arial" w:cs="Arial"/>
          <w:sz w:val="22"/>
          <w:szCs w:val="22"/>
        </w:rPr>
      </w:pPr>
      <w:r>
        <w:rPr>
          <w:rFonts w:ascii="Arial" w:hAnsi="Arial"/>
          <w:sz w:val="22"/>
        </w:rPr>
        <w:t>Annexes</w:t>
      </w:r>
    </w:p>
    <w:p w14:paraId="63158652" w14:textId="778FDB48" w:rsidR="00DC0053" w:rsidRPr="0068744B" w:rsidRDefault="00DC0053" w:rsidP="00A417E9">
      <w:pPr>
        <w:spacing w:after="60"/>
        <w:jc w:val="both"/>
      </w:pPr>
      <w:r>
        <w:rPr>
          <w:rFonts w:ascii="Arial" w:hAnsi="Arial"/>
          <w:sz w:val="22"/>
        </w:rPr>
        <w:t>The following annexes form an integral part of the Agreement:</w:t>
      </w:r>
    </w:p>
    <w:p w14:paraId="4BCEECC0" w14:textId="3935588A" w:rsidR="00DC0053" w:rsidRPr="0068744B" w:rsidRDefault="00DC0053" w:rsidP="00A417E9">
      <w:pPr>
        <w:pStyle w:val="Tekstpodstawowy"/>
        <w:autoSpaceDE w:val="0"/>
        <w:autoSpaceDN w:val="0"/>
        <w:spacing w:after="60" w:line="300" w:lineRule="auto"/>
        <w:ind w:left="567" w:hanging="567"/>
        <w:rPr>
          <w:rFonts w:ascii="Arial" w:hAnsi="Arial" w:cs="Arial"/>
          <w:sz w:val="22"/>
          <w:szCs w:val="22"/>
        </w:rPr>
      </w:pPr>
      <w:r w:rsidRPr="0068744B">
        <w:rPr>
          <w:rFonts w:ascii="Arial" w:hAnsi="Arial"/>
          <w:color w:val="3333FF"/>
          <w:sz w:val="22"/>
          <w:szCs w:val="22"/>
        </w:rPr>
        <w:t xml:space="preserve">Annex No. 1 </w:t>
      </w:r>
      <w:r w:rsidRPr="0068744B">
        <w:rPr>
          <w:rFonts w:ascii="Arial" w:hAnsi="Arial"/>
          <w:b/>
          <w:sz w:val="22"/>
          <w:szCs w:val="22"/>
        </w:rPr>
        <w:t>Specification of the subject</w:t>
      </w:r>
      <w:r>
        <w:rPr>
          <w:rFonts w:ascii="Arial" w:hAnsi="Arial"/>
          <w:sz w:val="22"/>
        </w:rPr>
        <w:t xml:space="preserve"> </w:t>
      </w:r>
      <w:r w:rsidRPr="0096776C">
        <w:rPr>
          <w:rFonts w:ascii="Arial" w:hAnsi="Arial"/>
          <w:b/>
          <w:bCs/>
          <w:sz w:val="22"/>
        </w:rPr>
        <w:t>of the tender</w:t>
      </w:r>
      <w:r>
        <w:rPr>
          <w:rFonts w:ascii="Arial" w:hAnsi="Arial"/>
          <w:sz w:val="22"/>
        </w:rPr>
        <w:t xml:space="preserve"> (the </w:t>
      </w:r>
      <w:r w:rsidRPr="0068744B">
        <w:rPr>
          <w:rFonts w:ascii="Arial" w:hAnsi="Arial"/>
          <w:i/>
          <w:iCs/>
          <w:sz w:val="22"/>
          <w:szCs w:val="22"/>
        </w:rPr>
        <w:t>text of this Specification in the final version published</w:t>
      </w:r>
      <w:bookmarkStart w:id="7" w:name="_Hlk14344020"/>
      <w:r>
        <w:rPr>
          <w:rFonts w:ascii="Arial" w:hAnsi="Arial"/>
          <w:sz w:val="22"/>
        </w:rPr>
        <w:t xml:space="preserve"> </w:t>
      </w:r>
      <w:r>
        <w:rPr>
          <w:rFonts w:ascii="Arial" w:hAnsi="Arial"/>
          <w:i/>
          <w:sz w:val="22"/>
        </w:rPr>
        <w:t>on the website</w:t>
      </w:r>
      <w:r>
        <w:rPr>
          <w:rFonts w:ascii="Arial" w:hAnsi="Arial"/>
          <w:sz w:val="22"/>
        </w:rPr>
        <w:t xml:space="preserve"> of the Contracting Entity at </w:t>
      </w:r>
      <w:r w:rsidRPr="0068744B">
        <w:rPr>
          <w:rFonts w:ascii="Arial" w:hAnsi="Arial"/>
          <w:sz w:val="20"/>
          <w:szCs w:val="20"/>
          <w:u w:val="single"/>
        </w:rPr>
        <w:t>www.pccintermodal.pl/przetargi/</w:t>
      </w:r>
      <w:bookmarkEnd w:id="7"/>
      <w:r>
        <w:rPr>
          <w:rFonts w:ascii="Arial" w:hAnsi="Arial"/>
          <w:sz w:val="22"/>
        </w:rPr>
        <w:t>, but without the annexes to it);</w:t>
      </w:r>
    </w:p>
    <w:p w14:paraId="5C5D7058" w14:textId="65192397" w:rsidR="00DC0053" w:rsidRPr="0068744B" w:rsidRDefault="00DC0053" w:rsidP="00A417E9">
      <w:pPr>
        <w:pStyle w:val="Tekstpodstawowy"/>
        <w:autoSpaceDE w:val="0"/>
        <w:autoSpaceDN w:val="0"/>
        <w:spacing w:after="60" w:line="300" w:lineRule="auto"/>
        <w:ind w:left="567" w:hanging="567"/>
        <w:rPr>
          <w:rFonts w:ascii="Arial" w:hAnsi="Arial" w:cs="Arial"/>
          <w:sz w:val="22"/>
          <w:szCs w:val="22"/>
        </w:rPr>
      </w:pPr>
      <w:r w:rsidRPr="0068744B">
        <w:rPr>
          <w:rFonts w:ascii="Arial" w:hAnsi="Arial"/>
          <w:color w:val="3333FF"/>
          <w:sz w:val="22"/>
          <w:szCs w:val="22"/>
        </w:rPr>
        <w:t xml:space="preserve">Annex No. 2 </w:t>
      </w:r>
      <w:r>
        <w:rPr>
          <w:rFonts w:ascii="Arial" w:hAnsi="Arial"/>
          <w:sz w:val="22"/>
        </w:rPr>
        <w:t xml:space="preserve">– </w:t>
      </w:r>
      <w:r w:rsidRPr="0068744B">
        <w:rPr>
          <w:rFonts w:ascii="Arial" w:hAnsi="Arial"/>
          <w:b/>
          <w:sz w:val="22"/>
          <w:szCs w:val="22"/>
        </w:rPr>
        <w:t>Questions and Answers</w:t>
      </w:r>
      <w:r>
        <w:rPr>
          <w:rFonts w:ascii="Arial" w:hAnsi="Arial"/>
          <w:sz w:val="22"/>
        </w:rPr>
        <w:t xml:space="preserve"> (</w:t>
      </w:r>
      <w:r w:rsidRPr="0068744B">
        <w:rPr>
          <w:rFonts w:ascii="Arial" w:hAnsi="Arial"/>
          <w:i/>
          <w:iCs/>
          <w:sz w:val="22"/>
          <w:szCs w:val="22"/>
        </w:rPr>
        <w:t>concerning the subject</w:t>
      </w:r>
      <w:r>
        <w:rPr>
          <w:rFonts w:ascii="Arial" w:hAnsi="Arial"/>
          <w:sz w:val="22"/>
        </w:rPr>
        <w:t xml:space="preserve"> of the tender – </w:t>
      </w:r>
      <w:r>
        <w:rPr>
          <w:rFonts w:ascii="Arial" w:hAnsi="Arial"/>
          <w:i/>
          <w:sz w:val="22"/>
        </w:rPr>
        <w:t>text published by</w:t>
      </w:r>
      <w:r>
        <w:rPr>
          <w:rFonts w:ascii="Arial" w:hAnsi="Arial"/>
          <w:sz w:val="22"/>
        </w:rPr>
        <w:t xml:space="preserve"> the Contracting Entity at </w:t>
      </w:r>
      <w:r w:rsidRPr="0068744B">
        <w:rPr>
          <w:rFonts w:ascii="Arial" w:hAnsi="Arial"/>
          <w:sz w:val="20"/>
          <w:szCs w:val="20"/>
          <w:u w:val="single"/>
        </w:rPr>
        <w:t>www.pccintermodal.pl/przetargi/</w:t>
      </w:r>
      <w:r w:rsidRPr="0068744B">
        <w:rPr>
          <w:rFonts w:ascii="Arial" w:hAnsi="Arial"/>
          <w:sz w:val="22"/>
          <w:szCs w:val="22"/>
          <w:u w:val="single"/>
        </w:rPr>
        <w:t>)</w:t>
      </w:r>
      <w:r>
        <w:rPr>
          <w:rFonts w:ascii="Arial" w:hAnsi="Arial"/>
          <w:sz w:val="22"/>
        </w:rPr>
        <w:t>;</w:t>
      </w:r>
    </w:p>
    <w:p w14:paraId="07ABBDB5" w14:textId="3590CE2D" w:rsidR="00DC0053" w:rsidRPr="0068744B" w:rsidRDefault="00DC0053" w:rsidP="00A417E9">
      <w:pPr>
        <w:pStyle w:val="Tekstpodstawowy"/>
        <w:autoSpaceDE w:val="0"/>
        <w:autoSpaceDN w:val="0"/>
        <w:spacing w:after="60" w:line="300" w:lineRule="auto"/>
        <w:ind w:left="567" w:hanging="567"/>
        <w:rPr>
          <w:rFonts w:ascii="Arial" w:hAnsi="Arial" w:cs="Arial"/>
          <w:sz w:val="22"/>
          <w:szCs w:val="22"/>
        </w:rPr>
      </w:pPr>
      <w:r w:rsidRPr="0068744B">
        <w:rPr>
          <w:rFonts w:ascii="Arial" w:hAnsi="Arial"/>
          <w:color w:val="3333FF"/>
          <w:sz w:val="22"/>
          <w:szCs w:val="22"/>
        </w:rPr>
        <w:t>Annex No. 3</w:t>
      </w:r>
      <w:r>
        <w:rPr>
          <w:rFonts w:ascii="Arial" w:hAnsi="Arial"/>
          <w:sz w:val="22"/>
        </w:rPr>
        <w:t xml:space="preserve"> – </w:t>
      </w:r>
      <w:r w:rsidRPr="0068744B">
        <w:rPr>
          <w:rFonts w:ascii="Arial" w:hAnsi="Arial"/>
          <w:b/>
          <w:sz w:val="22"/>
          <w:szCs w:val="22"/>
        </w:rPr>
        <w:t>Price form</w:t>
      </w:r>
      <w:r>
        <w:rPr>
          <w:rFonts w:ascii="Arial" w:hAnsi="Arial"/>
          <w:sz w:val="22"/>
        </w:rPr>
        <w:t xml:space="preserve"> (</w:t>
      </w:r>
      <w:r>
        <w:rPr>
          <w:rFonts w:ascii="Arial" w:hAnsi="Arial"/>
          <w:i/>
          <w:sz w:val="22"/>
        </w:rPr>
        <w:t>to be completed by the Contractor and the Contracting Entity</w:t>
      </w:r>
      <w:r>
        <w:rPr>
          <w:rFonts w:ascii="Arial" w:hAnsi="Arial"/>
          <w:sz w:val="22"/>
        </w:rPr>
        <w:t>);</w:t>
      </w:r>
    </w:p>
    <w:p w14:paraId="62998525" w14:textId="15EABB2E" w:rsidR="00DC0053" w:rsidRPr="0068744B" w:rsidRDefault="00DC0053" w:rsidP="00A417E9">
      <w:pPr>
        <w:pStyle w:val="Tekstpodstawowy"/>
        <w:autoSpaceDE w:val="0"/>
        <w:autoSpaceDN w:val="0"/>
        <w:spacing w:after="60" w:line="300" w:lineRule="auto"/>
        <w:ind w:left="720" w:hanging="720"/>
        <w:rPr>
          <w:rFonts w:ascii="Arial" w:hAnsi="Arial" w:cs="Arial"/>
          <w:sz w:val="22"/>
          <w:szCs w:val="22"/>
        </w:rPr>
      </w:pPr>
      <w:r>
        <w:rPr>
          <w:rFonts w:ascii="Arial" w:hAnsi="Arial"/>
          <w:color w:val="3333FF"/>
          <w:sz w:val="22"/>
        </w:rPr>
        <w:t xml:space="preserve">Annex No. 4 </w:t>
      </w:r>
      <w:r>
        <w:rPr>
          <w:rFonts w:ascii="Arial" w:hAnsi="Arial"/>
          <w:b/>
          <w:sz w:val="22"/>
        </w:rPr>
        <w:t xml:space="preserve">Contact </w:t>
      </w:r>
      <w:r w:rsidRPr="0068744B">
        <w:rPr>
          <w:rFonts w:ascii="Arial" w:hAnsi="Arial"/>
          <w:sz w:val="22"/>
          <w:szCs w:val="22"/>
        </w:rPr>
        <w:t>details of the representatives of the Contractor and</w:t>
      </w:r>
      <w:r>
        <w:rPr>
          <w:rFonts w:ascii="Arial" w:hAnsi="Arial"/>
          <w:color w:val="3333FF"/>
          <w:sz w:val="22"/>
        </w:rPr>
        <w:t xml:space="preserve"> the Contracting Entity </w:t>
      </w:r>
      <w:r>
        <w:rPr>
          <w:rFonts w:ascii="Arial" w:hAnsi="Arial"/>
          <w:i/>
          <w:sz w:val="22"/>
        </w:rPr>
        <w:t>authorised to carry out activities relating to the equipment, including the signing of reports (model developed by the Recipient);</w:t>
      </w:r>
    </w:p>
    <w:p w14:paraId="3695C5B7" w14:textId="3D413B1A" w:rsidR="00DC0053" w:rsidRPr="0068744B" w:rsidRDefault="00DC0053" w:rsidP="00A417E9">
      <w:pPr>
        <w:pStyle w:val="Tekstpodstawowy"/>
        <w:autoSpaceDE w:val="0"/>
        <w:autoSpaceDN w:val="0"/>
        <w:spacing w:after="60" w:line="300" w:lineRule="auto"/>
        <w:ind w:left="720" w:hanging="720"/>
        <w:rPr>
          <w:rFonts w:ascii="Arial" w:hAnsi="Arial" w:cs="Arial"/>
          <w:sz w:val="22"/>
          <w:szCs w:val="22"/>
        </w:rPr>
      </w:pPr>
      <w:r w:rsidRPr="0068744B">
        <w:rPr>
          <w:rFonts w:ascii="Arial" w:hAnsi="Arial"/>
          <w:color w:val="3333FF"/>
          <w:sz w:val="22"/>
          <w:szCs w:val="22"/>
        </w:rPr>
        <w:t xml:space="preserve">Annex No. 5 </w:t>
      </w:r>
      <w:r w:rsidRPr="0068744B">
        <w:rPr>
          <w:rFonts w:ascii="Arial" w:hAnsi="Arial"/>
          <w:b/>
          <w:sz w:val="22"/>
          <w:szCs w:val="22"/>
        </w:rPr>
        <w:t>Schedule of planned service work</w:t>
      </w:r>
      <w:r>
        <w:rPr>
          <w:rFonts w:ascii="Arial" w:hAnsi="Arial"/>
          <w:sz w:val="22"/>
        </w:rPr>
        <w:t xml:space="preserve"> (</w:t>
      </w:r>
      <w:r>
        <w:rPr>
          <w:rFonts w:ascii="Arial" w:hAnsi="Arial"/>
          <w:i/>
          <w:sz w:val="22"/>
        </w:rPr>
        <w:t>prepared by the Tenderer and in accordance with the guidelines in the Specification</w:t>
      </w:r>
      <w:r>
        <w:rPr>
          <w:rFonts w:ascii="Arial" w:hAnsi="Arial"/>
          <w:sz w:val="22"/>
        </w:rPr>
        <w:t>);</w:t>
      </w:r>
    </w:p>
    <w:p w14:paraId="4D00C162" w14:textId="79D668FB" w:rsidR="00C911D6" w:rsidRDefault="00C911D6" w:rsidP="00351626">
      <w:pPr>
        <w:spacing w:line="300" w:lineRule="auto"/>
        <w:ind w:left="709" w:hanging="709"/>
        <w:jc w:val="both"/>
        <w:rPr>
          <w:rFonts w:ascii="Arial" w:hAnsi="Arial" w:cs="Arial"/>
          <w:sz w:val="22"/>
          <w:szCs w:val="22"/>
        </w:rPr>
      </w:pPr>
      <w:r>
        <w:rPr>
          <w:rFonts w:ascii="Arial" w:hAnsi="Arial"/>
          <w:color w:val="3333FF"/>
          <w:sz w:val="22"/>
        </w:rPr>
        <w:t xml:space="preserve">Annex No. 6 </w:t>
      </w:r>
      <w:r>
        <w:rPr>
          <w:rFonts w:ascii="Arial" w:hAnsi="Arial"/>
          <w:sz w:val="22"/>
        </w:rPr>
        <w:t xml:space="preserve">– </w:t>
      </w:r>
      <w:r w:rsidR="00351626" w:rsidRPr="0068744B">
        <w:rPr>
          <w:rFonts w:ascii="Arial" w:hAnsi="Arial"/>
          <w:b/>
          <w:bCs/>
          <w:sz w:val="22"/>
          <w:szCs w:val="22"/>
        </w:rPr>
        <w:t>List of materials and parts</w:t>
      </w:r>
      <w:r>
        <w:rPr>
          <w:rFonts w:ascii="Arial" w:hAnsi="Arial"/>
          <w:sz w:val="22"/>
        </w:rPr>
        <w:t xml:space="preserve"> subject </w:t>
      </w:r>
      <w:r w:rsidR="00351626" w:rsidRPr="0068744B">
        <w:rPr>
          <w:rFonts w:ascii="Arial" w:hAnsi="Arial"/>
          <w:i/>
          <w:iCs/>
          <w:sz w:val="22"/>
          <w:szCs w:val="22"/>
        </w:rPr>
        <w:t>to scheduled replacement (drawn up by the Contractor and in accordance with the guidelines set out in the Specification</w:t>
      </w:r>
      <w:r>
        <w:rPr>
          <w:rFonts w:ascii="Arial" w:hAnsi="Arial"/>
          <w:sz w:val="22"/>
        </w:rPr>
        <w:t>);</w:t>
      </w:r>
    </w:p>
    <w:p w14:paraId="4DBCF845" w14:textId="2BE9078C" w:rsidR="000246E8" w:rsidRPr="0068744B" w:rsidRDefault="000246E8" w:rsidP="000246E8">
      <w:pPr>
        <w:spacing w:line="300" w:lineRule="auto"/>
        <w:ind w:left="709" w:hanging="709"/>
        <w:jc w:val="both"/>
        <w:rPr>
          <w:rFonts w:ascii="Arial" w:hAnsi="Arial" w:cs="Arial"/>
          <w:bCs/>
          <w:sz w:val="22"/>
          <w:szCs w:val="22"/>
        </w:rPr>
      </w:pPr>
      <w:r>
        <w:rPr>
          <w:rFonts w:ascii="Arial" w:hAnsi="Arial"/>
          <w:color w:val="3333FF"/>
          <w:sz w:val="22"/>
        </w:rPr>
        <w:t xml:space="preserve">Annex No. 7 </w:t>
      </w:r>
      <w:r>
        <w:rPr>
          <w:rFonts w:ascii="Arial" w:hAnsi="Arial"/>
          <w:sz w:val="22"/>
        </w:rPr>
        <w:t xml:space="preserve">– Rules on the protection and disclosure of personal data – </w:t>
      </w:r>
      <w:r w:rsidRPr="0068744B">
        <w:rPr>
          <w:rFonts w:ascii="Arial" w:hAnsi="Arial"/>
          <w:b/>
          <w:sz w:val="22"/>
          <w:szCs w:val="22"/>
        </w:rPr>
        <w:t>GDPR</w:t>
      </w:r>
      <w:r>
        <w:rPr>
          <w:rFonts w:ascii="Arial" w:hAnsi="Arial"/>
          <w:sz w:val="22"/>
        </w:rPr>
        <w:t xml:space="preserve"> (the content of which is specified by the Contracting Entity</w:t>
      </w:r>
      <w:r w:rsidRPr="0068744B">
        <w:rPr>
          <w:rFonts w:ascii="Arial" w:hAnsi="Arial"/>
          <w:bCs/>
          <w:color w:val="000000"/>
          <w:sz w:val="22"/>
          <w:szCs w:val="22"/>
        </w:rPr>
        <w:t>)</w:t>
      </w:r>
      <w:r>
        <w:rPr>
          <w:rFonts w:ascii="Arial" w:hAnsi="Arial"/>
          <w:sz w:val="22"/>
        </w:rPr>
        <w:t>;</w:t>
      </w:r>
    </w:p>
    <w:p w14:paraId="178933F8" w14:textId="77777777" w:rsidR="000246E8" w:rsidRPr="0068744B" w:rsidRDefault="000246E8" w:rsidP="00351626">
      <w:pPr>
        <w:spacing w:line="300" w:lineRule="auto"/>
        <w:ind w:left="709" w:hanging="709"/>
        <w:jc w:val="both"/>
        <w:rPr>
          <w:rFonts w:ascii="Arial" w:hAnsi="Arial" w:cs="Arial"/>
          <w:bCs/>
          <w:sz w:val="22"/>
          <w:szCs w:val="22"/>
        </w:rPr>
      </w:pPr>
    </w:p>
    <w:p w14:paraId="5CC739F8" w14:textId="08F5026C" w:rsidR="00DC0053" w:rsidRPr="0068744B" w:rsidRDefault="00DC0053"/>
    <w:p w14:paraId="124B7B0A" w14:textId="33210216" w:rsidR="00F86760" w:rsidRPr="003C459F" w:rsidRDefault="00F86760" w:rsidP="00F86760">
      <w:pPr>
        <w:tabs>
          <w:tab w:val="left" w:pos="10632"/>
        </w:tabs>
        <w:suppressAutoHyphens/>
        <w:ind w:right="2409"/>
        <w:jc w:val="both"/>
        <w:rPr>
          <w:rFonts w:ascii="Arial" w:hAnsi="Arial" w:cs="Arial"/>
          <w:b/>
        </w:rPr>
      </w:pPr>
      <w:r>
        <w:rPr>
          <w:rFonts w:ascii="Arial" w:hAnsi="Arial"/>
          <w:color w:val="000000"/>
          <w:kern w:val="1"/>
          <w:sz w:val="20"/>
        </w:rPr>
        <w:t xml:space="preserve">The signature below on the document by the </w:t>
      </w:r>
      <w:r>
        <w:rPr>
          <w:rFonts w:ascii="Arial" w:hAnsi="Arial"/>
          <w:b/>
          <w:bCs/>
          <w:color w:val="000000"/>
          <w:sz w:val="22"/>
          <w:szCs w:val="22"/>
        </w:rPr>
        <w:t xml:space="preserve">CONTRACTOR </w:t>
      </w:r>
      <w:r w:rsidRPr="00F86760">
        <w:rPr>
          <w:rFonts w:ascii="Arial" w:hAnsi="Arial"/>
          <w:color w:val="000000"/>
          <w:sz w:val="22"/>
          <w:szCs w:val="22"/>
        </w:rPr>
        <w:t>(the crane supplier)</w:t>
      </w:r>
      <w:r w:rsidRPr="003C459F">
        <w:rPr>
          <w:rFonts w:ascii="Arial" w:hAnsi="Arial"/>
          <w:b/>
        </w:rPr>
        <w:t xml:space="preserve"> </w:t>
      </w:r>
      <w:r>
        <w:rPr>
          <w:rFonts w:ascii="Arial" w:hAnsi="Arial"/>
          <w:sz w:val="20"/>
        </w:rPr>
        <w:t xml:space="preserve"> signifies that they are bound by its contents as a Complete Tender Bid, which cannot be withdrawn or amended. This tender bid shall cease to be binding if, no later than on the 60th day from the deadline for submitting tenders on the Competitiveness Database platform, the Supplier (Tenderer) has not received one copy of the agreement signed by both parties, or earlier if the Supplier (Tenderer) receives written notice from the Recipient (Contracting Entity) of the cancellation of the tender bid.</w:t>
      </w:r>
    </w:p>
    <w:p w14:paraId="74BBF045" w14:textId="77777777" w:rsidR="00F86760" w:rsidRPr="003C459F" w:rsidRDefault="00F86760" w:rsidP="00F86760">
      <w:pPr>
        <w:tabs>
          <w:tab w:val="left" w:pos="10632"/>
        </w:tabs>
        <w:suppressAutoHyphens/>
        <w:ind w:left="720"/>
        <w:jc w:val="both"/>
        <w:rPr>
          <w:rFonts w:ascii="Arial" w:hAnsi="Arial" w:cs="Arial"/>
          <w:color w:val="000000"/>
          <w:kern w:val="1"/>
        </w:rPr>
      </w:pPr>
    </w:p>
    <w:p w14:paraId="68FD7C67" w14:textId="77777777" w:rsidR="00F86760" w:rsidRPr="003C459F" w:rsidRDefault="00F86760" w:rsidP="00F86760">
      <w:pPr>
        <w:tabs>
          <w:tab w:val="left" w:pos="10632"/>
        </w:tabs>
        <w:suppressAutoHyphens/>
        <w:ind w:left="720"/>
        <w:jc w:val="both"/>
        <w:rPr>
          <w:rFonts w:ascii="Arial" w:hAnsi="Arial" w:cs="Arial"/>
          <w:color w:val="000000"/>
          <w:kern w:val="1"/>
        </w:rPr>
      </w:pPr>
    </w:p>
    <w:p w14:paraId="5F9A66A4" w14:textId="77777777" w:rsidR="00F86760" w:rsidRPr="003C459F" w:rsidRDefault="00F86760" w:rsidP="00F86760">
      <w:pPr>
        <w:tabs>
          <w:tab w:val="left" w:pos="10632"/>
        </w:tabs>
        <w:suppressAutoHyphens/>
        <w:ind w:left="720"/>
        <w:jc w:val="both"/>
        <w:rPr>
          <w:rFonts w:ascii="Arial" w:hAnsi="Arial" w:cs="Arial"/>
          <w:color w:val="000000"/>
          <w:kern w:val="1"/>
        </w:rPr>
      </w:pPr>
    </w:p>
    <w:p w14:paraId="416078A5" w14:textId="77777777" w:rsidR="00F86760" w:rsidRPr="003C459F" w:rsidRDefault="00F86760" w:rsidP="00F86760">
      <w:pPr>
        <w:tabs>
          <w:tab w:val="left" w:pos="10632"/>
        </w:tabs>
        <w:suppressAutoHyphens/>
        <w:ind w:left="720"/>
        <w:jc w:val="both"/>
        <w:rPr>
          <w:rFonts w:ascii="Arial" w:hAnsi="Arial" w:cs="Arial"/>
          <w:color w:val="000000"/>
          <w:kern w:val="1"/>
        </w:rPr>
      </w:pPr>
      <w:r>
        <w:rPr>
          <w:rFonts w:ascii="Arial" w:hAnsi="Arial"/>
          <w:color w:val="000000"/>
          <w:kern w:val="1"/>
        </w:rPr>
        <w:t xml:space="preserve"> ……………………………………………………………………..</w:t>
      </w:r>
    </w:p>
    <w:p w14:paraId="2D012E54" w14:textId="77777777" w:rsidR="00F86760" w:rsidRPr="003C459F" w:rsidRDefault="00F86760" w:rsidP="00F86760">
      <w:pPr>
        <w:tabs>
          <w:tab w:val="left" w:pos="10632"/>
        </w:tabs>
        <w:suppressAutoHyphens/>
        <w:ind w:left="720"/>
        <w:jc w:val="both"/>
        <w:rPr>
          <w:rFonts w:ascii="Arial" w:hAnsi="Arial" w:cs="Arial"/>
          <w:i/>
          <w:color w:val="000000"/>
          <w:kern w:val="1"/>
          <w:sz w:val="16"/>
          <w:szCs w:val="16"/>
        </w:rPr>
      </w:pPr>
      <w:r>
        <w:rPr>
          <w:rFonts w:ascii="Arial" w:hAnsi="Arial"/>
          <w:i/>
          <w:color w:val="000000"/>
          <w:kern w:val="1"/>
          <w:sz w:val="16"/>
        </w:rPr>
        <w:t xml:space="preserve">                                              date and signature</w:t>
      </w:r>
    </w:p>
    <w:p w14:paraId="215B24EF" w14:textId="77777777" w:rsidR="00F86760" w:rsidRPr="003C459F" w:rsidRDefault="00F86760" w:rsidP="00F86760">
      <w:pPr>
        <w:tabs>
          <w:tab w:val="left" w:pos="10632"/>
        </w:tabs>
        <w:suppressAutoHyphens/>
        <w:ind w:left="720"/>
        <w:jc w:val="both"/>
        <w:rPr>
          <w:rFonts w:ascii="Arial" w:hAnsi="Arial" w:cs="Arial"/>
          <w:color w:val="000000"/>
          <w:kern w:val="1"/>
        </w:rPr>
      </w:pPr>
    </w:p>
    <w:p w14:paraId="40A4A530" w14:textId="77777777" w:rsidR="00F86760" w:rsidRPr="003C459F" w:rsidRDefault="00F86760" w:rsidP="00F86760">
      <w:pPr>
        <w:tabs>
          <w:tab w:val="left" w:pos="10632"/>
        </w:tabs>
        <w:suppressAutoHyphens/>
        <w:spacing w:line="480" w:lineRule="auto"/>
        <w:ind w:left="720"/>
        <w:jc w:val="center"/>
        <w:rPr>
          <w:rFonts w:ascii="Arial" w:hAnsi="Arial" w:cs="Arial"/>
          <w:iCs/>
          <w:color w:val="000000"/>
          <w:kern w:val="1"/>
          <w:sz w:val="16"/>
          <w:szCs w:val="16"/>
        </w:rPr>
      </w:pPr>
    </w:p>
    <w:p w14:paraId="0761FD67" w14:textId="77777777" w:rsidR="00F86760" w:rsidRPr="003C459F" w:rsidRDefault="00F86760" w:rsidP="00F86760">
      <w:pPr>
        <w:tabs>
          <w:tab w:val="left" w:pos="10632"/>
        </w:tabs>
        <w:suppressAutoHyphens/>
        <w:spacing w:line="480" w:lineRule="auto"/>
        <w:ind w:left="720"/>
        <w:jc w:val="center"/>
        <w:rPr>
          <w:rFonts w:ascii="Arial" w:hAnsi="Arial" w:cs="Arial"/>
          <w:iCs/>
          <w:color w:val="000000"/>
          <w:kern w:val="1"/>
          <w:sz w:val="16"/>
          <w:szCs w:val="16"/>
        </w:rPr>
      </w:pPr>
    </w:p>
    <w:p w14:paraId="55431F86" w14:textId="6224EA39" w:rsidR="00F86760" w:rsidRPr="003C459F" w:rsidRDefault="00F86760" w:rsidP="00F86760">
      <w:pPr>
        <w:tabs>
          <w:tab w:val="left" w:pos="10632"/>
        </w:tabs>
        <w:suppressAutoHyphens/>
        <w:ind w:left="720"/>
        <w:jc w:val="center"/>
        <w:rPr>
          <w:rFonts w:ascii="Arial" w:hAnsi="Arial" w:cs="Arial"/>
          <w:bCs/>
          <w:sz w:val="20"/>
          <w:szCs w:val="20"/>
        </w:rPr>
      </w:pPr>
      <w:r>
        <w:rPr>
          <w:rFonts w:ascii="Arial" w:hAnsi="Arial"/>
          <w:color w:val="000000"/>
          <w:kern w:val="1"/>
          <w:sz w:val="16"/>
        </w:rPr>
        <w:t xml:space="preserve">        </w:t>
      </w:r>
      <w:r w:rsidRPr="003C459F">
        <w:rPr>
          <w:rFonts w:ascii="Arial" w:hAnsi="Arial"/>
          <w:iCs/>
          <w:color w:val="000000"/>
          <w:kern w:val="1"/>
          <w:sz w:val="20"/>
          <w:szCs w:val="20"/>
        </w:rPr>
        <w:t xml:space="preserve">The signature below, on behalf of the </w:t>
      </w:r>
      <w:r w:rsidRPr="0096776C">
        <w:rPr>
          <w:rFonts w:ascii="Arial" w:hAnsi="Arial"/>
          <w:b/>
          <w:bCs/>
          <w:iCs/>
          <w:color w:val="000000"/>
          <w:kern w:val="1"/>
          <w:sz w:val="20"/>
          <w:szCs w:val="20"/>
        </w:rPr>
        <w:t>CONTRACTING</w:t>
      </w:r>
      <w:r w:rsidRPr="003C459F">
        <w:rPr>
          <w:rFonts w:ascii="Arial" w:hAnsi="Arial"/>
          <w:iCs/>
          <w:color w:val="000000"/>
          <w:kern w:val="1"/>
          <w:sz w:val="20"/>
          <w:szCs w:val="20"/>
        </w:rPr>
        <w:t xml:space="preserve"> </w:t>
      </w:r>
      <w:r>
        <w:rPr>
          <w:rFonts w:ascii="Arial" w:hAnsi="Arial"/>
          <w:b/>
          <w:bCs/>
          <w:sz w:val="22"/>
          <w:szCs w:val="22"/>
        </w:rPr>
        <w:t>ENTITY</w:t>
      </w:r>
      <w:r>
        <w:rPr>
          <w:rFonts w:ascii="Arial" w:hAnsi="Arial"/>
          <w:color w:val="000000"/>
          <w:kern w:val="1"/>
          <w:sz w:val="16"/>
        </w:rPr>
        <w:t xml:space="preserve"> </w:t>
      </w:r>
      <w:r>
        <w:rPr>
          <w:rFonts w:ascii="Arial" w:hAnsi="Arial"/>
          <w:sz w:val="20"/>
        </w:rPr>
        <w:t>(</w:t>
      </w:r>
      <w:r w:rsidR="00492E35">
        <w:rPr>
          <w:rFonts w:ascii="Arial" w:hAnsi="Arial"/>
          <w:sz w:val="20"/>
        </w:rPr>
        <w:t xml:space="preserve">the </w:t>
      </w:r>
      <w:r>
        <w:rPr>
          <w:rFonts w:ascii="Arial" w:hAnsi="Arial"/>
          <w:sz w:val="20"/>
        </w:rPr>
        <w:t>Recipient of the crane), constitutes acceptance of the Complete Tender Bid.</w:t>
      </w:r>
    </w:p>
    <w:p w14:paraId="0B1D3FFC" w14:textId="77777777" w:rsidR="00F86760" w:rsidRPr="003C459F" w:rsidRDefault="00F86760" w:rsidP="00F86760">
      <w:pPr>
        <w:tabs>
          <w:tab w:val="left" w:pos="10632"/>
        </w:tabs>
        <w:suppressAutoHyphens/>
        <w:ind w:left="2832"/>
        <w:jc w:val="both"/>
        <w:rPr>
          <w:rFonts w:ascii="Arial" w:hAnsi="Arial" w:cs="Arial"/>
          <w:bCs/>
        </w:rPr>
      </w:pPr>
      <w:r>
        <w:rPr>
          <w:rFonts w:ascii="Arial" w:hAnsi="Arial"/>
        </w:rPr>
        <w:t xml:space="preserve">                                                    ______________________________________________</w:t>
      </w:r>
    </w:p>
    <w:p w14:paraId="7C2C5406" w14:textId="77777777" w:rsidR="00F86760" w:rsidRPr="003C459F" w:rsidRDefault="00F86760" w:rsidP="00F86760">
      <w:pPr>
        <w:tabs>
          <w:tab w:val="left" w:pos="10632"/>
        </w:tabs>
        <w:suppressAutoHyphens/>
        <w:ind w:left="720"/>
        <w:jc w:val="both"/>
        <w:rPr>
          <w:rFonts w:ascii="Arial" w:hAnsi="Arial" w:cs="Arial"/>
          <w:bCs/>
        </w:rPr>
      </w:pPr>
      <w:r>
        <w:rPr>
          <w:rFonts w:ascii="Arial" w:hAnsi="Arial"/>
          <w:i/>
          <w:color w:val="000000"/>
          <w:kern w:val="1"/>
          <w:sz w:val="16"/>
        </w:rPr>
        <w:t xml:space="preserve">                                                                                                     date and signature</w:t>
      </w:r>
    </w:p>
    <w:p w14:paraId="4BA07432" w14:textId="77777777" w:rsidR="00F86760" w:rsidRPr="003C459F" w:rsidRDefault="00F86760" w:rsidP="00F86760">
      <w:pPr>
        <w:rPr>
          <w:rFonts w:ascii="Arial" w:hAnsi="Arial" w:cs="Arial"/>
          <w:b/>
          <w:bCs/>
          <w:sz w:val="22"/>
          <w:szCs w:val="22"/>
        </w:rPr>
      </w:pPr>
    </w:p>
    <w:p w14:paraId="6F29FCCB" w14:textId="77777777" w:rsidR="0066078C" w:rsidRDefault="0066078C"/>
    <w:sectPr w:rsidR="0066078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B6C24" w14:textId="77777777" w:rsidR="004E023C" w:rsidRPr="0068744B" w:rsidRDefault="004E023C" w:rsidP="002369AD">
      <w:r w:rsidRPr="0068744B">
        <w:separator/>
      </w:r>
    </w:p>
  </w:endnote>
  <w:endnote w:type="continuationSeparator" w:id="0">
    <w:p w14:paraId="63527C18" w14:textId="77777777" w:rsidR="004E023C" w:rsidRPr="0068744B" w:rsidRDefault="004E023C" w:rsidP="002369AD">
      <w:r w:rsidRPr="006874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D Fedra Book">
    <w:altName w:val="Times New Roman"/>
    <w:charset w:val="EE"/>
    <w:family w:val="auto"/>
    <w:pitch w:val="variable"/>
    <w:sig w:usb0="00000001" w:usb1="10002013" w:usb2="00000000" w:usb3="00000000" w:csb0="00000093"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7868381"/>
      <w:docPartObj>
        <w:docPartGallery w:val="Page Numbers (Bottom of Page)"/>
        <w:docPartUnique/>
      </w:docPartObj>
    </w:sdtPr>
    <w:sdtContent>
      <w:p w14:paraId="3C37BCEB" w14:textId="510CC1DD" w:rsidR="00A90C16" w:rsidRPr="0068744B" w:rsidRDefault="00A90C16">
        <w:pPr>
          <w:pStyle w:val="Stopka"/>
          <w:jc w:val="right"/>
        </w:pPr>
        <w:r w:rsidRPr="0068744B">
          <w:fldChar w:fldCharType="begin"/>
        </w:r>
        <w:r w:rsidRPr="0068744B">
          <w:instrText>PAGE   \* MERGEFORMAT</w:instrText>
        </w:r>
        <w:r w:rsidRPr="0068744B">
          <w:fldChar w:fldCharType="separate"/>
        </w:r>
        <w:r>
          <w:t xml:space="preserve">2 </w:t>
        </w:r>
        <w:r w:rsidRPr="0068744B">
          <w:fldChar w:fldCharType="end"/>
        </w:r>
      </w:p>
    </w:sdtContent>
  </w:sdt>
  <w:p w14:paraId="3AB2F9B9" w14:textId="761A4606" w:rsidR="00A90C16" w:rsidRPr="0068744B" w:rsidRDefault="00492E35" w:rsidP="00A90C16">
    <w:pPr>
      <w:pStyle w:val="Stopka"/>
      <w:rPr>
        <w:i/>
        <w:iCs/>
        <w:sz w:val="16"/>
        <w:szCs w:val="16"/>
      </w:rPr>
    </w:pPr>
    <w:r>
      <w:rPr>
        <w:i/>
        <w:sz w:val="16"/>
      </w:rPr>
      <w:t>Servicing Agreement</w:t>
    </w:r>
    <w:r w:rsidR="00A90C16">
      <w:rPr>
        <w:i/>
        <w:sz w:val="16"/>
      </w:rPr>
      <w:t xml:space="preserve"> RMG in </w:t>
    </w:r>
    <w:proofErr w:type="spellStart"/>
    <w:r w:rsidR="00A90C16">
      <w:rPr>
        <w:i/>
        <w:sz w:val="16"/>
      </w:rPr>
      <w:t>Ropczyce</w:t>
    </w:r>
    <w:proofErr w:type="spellEnd"/>
    <w:r w:rsidR="005D47A4">
      <w:rPr>
        <w:i/>
        <w:sz w:val="16"/>
      </w:rPr>
      <w:t xml:space="preserve"> - revised</w:t>
    </w:r>
  </w:p>
  <w:p w14:paraId="751AB220" w14:textId="3F51B273" w:rsidR="002369AD" w:rsidRPr="0068744B" w:rsidRDefault="002369AD">
    <w:pPr>
      <w:pStyle w:val="Stopka"/>
      <w:rPr>
        <w:i/>
        <w:i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3659C" w14:textId="77777777" w:rsidR="004E023C" w:rsidRPr="0068744B" w:rsidRDefault="004E023C" w:rsidP="002369AD">
      <w:r w:rsidRPr="0068744B">
        <w:separator/>
      </w:r>
    </w:p>
  </w:footnote>
  <w:footnote w:type="continuationSeparator" w:id="0">
    <w:p w14:paraId="3E95EA6A" w14:textId="77777777" w:rsidR="004E023C" w:rsidRPr="0068744B" w:rsidRDefault="004E023C" w:rsidP="002369AD">
      <w:r w:rsidRPr="0068744B">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A0DF3"/>
    <w:multiLevelType w:val="hybridMultilevel"/>
    <w:tmpl w:val="093ED3D2"/>
    <w:lvl w:ilvl="0" w:tplc="AD308CB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95C41CE"/>
    <w:multiLevelType w:val="hybridMultilevel"/>
    <w:tmpl w:val="5FEA1798"/>
    <w:lvl w:ilvl="0" w:tplc="DF427DAE">
      <w:start w:val="1"/>
      <w:numFmt w:val="decimal"/>
      <w:lvlText w:val="%1."/>
      <w:lvlJc w:val="left"/>
      <w:pPr>
        <w:ind w:left="502" w:hanging="360"/>
      </w:pPr>
      <w:rPr>
        <w:rFonts w:cs="Times New Roman" w:hint="default"/>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D55376"/>
    <w:multiLevelType w:val="hybridMultilevel"/>
    <w:tmpl w:val="45FE7A5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1009B1"/>
    <w:multiLevelType w:val="hybridMultilevel"/>
    <w:tmpl w:val="BF26A99A"/>
    <w:lvl w:ilvl="0" w:tplc="E7C886DE">
      <w:start w:val="1"/>
      <w:numFmt w:val="decimal"/>
      <w:lvlText w:val="%1."/>
      <w:lvlJc w:val="left"/>
      <w:pPr>
        <w:ind w:left="360" w:hanging="360"/>
      </w:pPr>
      <w:rPr>
        <w:rFonts w:cs="Times New Roman" w:hint="default"/>
        <w:color w:val="auto"/>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4" w15:restartNumberingAfterBreak="0">
    <w:nsid w:val="13D9134C"/>
    <w:multiLevelType w:val="hybridMultilevel"/>
    <w:tmpl w:val="1086692A"/>
    <w:lvl w:ilvl="0" w:tplc="78D87FB6">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144A073B"/>
    <w:multiLevelType w:val="multilevel"/>
    <w:tmpl w:val="2A32408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747F28"/>
    <w:multiLevelType w:val="hybridMultilevel"/>
    <w:tmpl w:val="582ADE82"/>
    <w:lvl w:ilvl="0" w:tplc="5CAC9A7E">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FA70B04"/>
    <w:multiLevelType w:val="hybridMultilevel"/>
    <w:tmpl w:val="77987B90"/>
    <w:lvl w:ilvl="0" w:tplc="04150019">
      <w:start w:val="1"/>
      <w:numFmt w:val="lowerLetter"/>
      <w:lvlText w:val="%1."/>
      <w:lvlJc w:val="left"/>
      <w:pPr>
        <w:ind w:left="720" w:hanging="360"/>
      </w:pPr>
      <w:rPr>
        <w:rFonts w:hint="default"/>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 w15:restartNumberingAfterBreak="0">
    <w:nsid w:val="224741A7"/>
    <w:multiLevelType w:val="hybridMultilevel"/>
    <w:tmpl w:val="347E2F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62F16C8"/>
    <w:multiLevelType w:val="hybridMultilevel"/>
    <w:tmpl w:val="5D7250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7AD4E64"/>
    <w:multiLevelType w:val="hybridMultilevel"/>
    <w:tmpl w:val="781E89F4"/>
    <w:lvl w:ilvl="0" w:tplc="70EA3A6A">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28C82B08"/>
    <w:multiLevelType w:val="hybridMultilevel"/>
    <w:tmpl w:val="022A7572"/>
    <w:lvl w:ilvl="0" w:tplc="DF427DAE">
      <w:start w:val="1"/>
      <w:numFmt w:val="decimal"/>
      <w:lvlText w:val="%1."/>
      <w:lvlJc w:val="left"/>
      <w:pPr>
        <w:ind w:left="502" w:hanging="360"/>
      </w:pPr>
      <w:rPr>
        <w:rFonts w:cs="Times New Roman" w:hint="default"/>
        <w:b w:val="0"/>
        <w:bCs w:val="0"/>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2" w15:restartNumberingAfterBreak="0">
    <w:nsid w:val="295428F5"/>
    <w:multiLevelType w:val="hybridMultilevel"/>
    <w:tmpl w:val="B5840B42"/>
    <w:lvl w:ilvl="0" w:tplc="362CB6E2">
      <w:start w:val="1"/>
      <w:numFmt w:val="decimal"/>
      <w:lvlText w:val="%1."/>
      <w:lvlJc w:val="left"/>
      <w:pPr>
        <w:ind w:left="720" w:hanging="360"/>
      </w:pPr>
      <w:rPr>
        <w:rFonts w:cs="Times New Roman"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3" w15:restartNumberingAfterBreak="0">
    <w:nsid w:val="2D8C17E5"/>
    <w:multiLevelType w:val="hybridMultilevel"/>
    <w:tmpl w:val="ADC62F56"/>
    <w:lvl w:ilvl="0" w:tplc="A4025F7A">
      <w:start w:val="1"/>
      <w:numFmt w:val="decimal"/>
      <w:lvlText w:val="%1."/>
      <w:lvlJc w:val="left"/>
      <w:pPr>
        <w:ind w:left="720" w:hanging="360"/>
      </w:pPr>
      <w:rPr>
        <w:rFonts w:hint="default"/>
        <w:b w:val="0"/>
        <w:bCs w:val="0"/>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4" w15:restartNumberingAfterBreak="0">
    <w:nsid w:val="33226F51"/>
    <w:multiLevelType w:val="hybridMultilevel"/>
    <w:tmpl w:val="5374EE30"/>
    <w:lvl w:ilvl="0" w:tplc="A4025F7A">
      <w:start w:val="1"/>
      <w:numFmt w:val="decimal"/>
      <w:lvlText w:val="%1."/>
      <w:lvlJc w:val="left"/>
      <w:pPr>
        <w:ind w:left="502" w:hanging="360"/>
      </w:pPr>
      <w:rPr>
        <w:rFonts w:hint="default"/>
        <w:b w:val="0"/>
        <w:bCs w:val="0"/>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5" w15:restartNumberingAfterBreak="0">
    <w:nsid w:val="3AF93335"/>
    <w:multiLevelType w:val="hybridMultilevel"/>
    <w:tmpl w:val="47CA7530"/>
    <w:lvl w:ilvl="0" w:tplc="04150019">
      <w:start w:val="1"/>
      <w:numFmt w:val="lowerLetter"/>
      <w:lvlText w:val="%1."/>
      <w:lvlJc w:val="left"/>
      <w:pPr>
        <w:ind w:left="720" w:hanging="360"/>
      </w:pPr>
      <w:rPr>
        <w:rFonts w:hint="default"/>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F1B2F3B"/>
    <w:multiLevelType w:val="hybridMultilevel"/>
    <w:tmpl w:val="2534C3F4"/>
    <w:lvl w:ilvl="0" w:tplc="E808FF9E">
      <w:start w:val="1"/>
      <w:numFmt w:val="lowerLetter"/>
      <w:lvlText w:val="%1)"/>
      <w:lvlJc w:val="left"/>
      <w:pPr>
        <w:ind w:left="720" w:hanging="360"/>
      </w:pPr>
      <w:rPr>
        <w:rFonts w:cs="Times New Roman" w:hint="default"/>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40F11986"/>
    <w:multiLevelType w:val="hybridMultilevel"/>
    <w:tmpl w:val="B246DAA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8" w15:restartNumberingAfterBreak="0">
    <w:nsid w:val="422A74B0"/>
    <w:multiLevelType w:val="hybridMultilevel"/>
    <w:tmpl w:val="98A45C42"/>
    <w:lvl w:ilvl="0" w:tplc="0415000F">
      <w:start w:val="1"/>
      <w:numFmt w:val="decimal"/>
      <w:lvlText w:val="%1."/>
      <w:lvlJc w:val="left"/>
      <w:pPr>
        <w:ind w:left="502" w:hanging="360"/>
      </w:pPr>
      <w:rPr>
        <w:rFonts w:cs="Times New Roman" w:hint="default"/>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66B431D"/>
    <w:multiLevelType w:val="hybridMultilevel"/>
    <w:tmpl w:val="C358A5CA"/>
    <w:lvl w:ilvl="0" w:tplc="A4025F7A">
      <w:start w:val="1"/>
      <w:numFmt w:val="decimal"/>
      <w:lvlText w:val="%1."/>
      <w:lvlJc w:val="left"/>
      <w:pPr>
        <w:ind w:left="720" w:hanging="360"/>
      </w:pPr>
      <w:rPr>
        <w:rFonts w:hint="default"/>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26C52C4"/>
    <w:multiLevelType w:val="hybridMultilevel"/>
    <w:tmpl w:val="FFA87090"/>
    <w:lvl w:ilvl="0" w:tplc="04150003">
      <w:start w:val="1"/>
      <w:numFmt w:val="bullet"/>
      <w:lvlText w:val="o"/>
      <w:lvlJc w:val="left"/>
      <w:pPr>
        <w:ind w:left="720" w:hanging="360"/>
      </w:pPr>
      <w:rPr>
        <w:rFonts w:ascii="Courier New" w:hAnsi="Courier New" w:cs="Courier New" w:hint="default"/>
        <w:b w:val="0"/>
        <w:b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BE07539"/>
    <w:multiLevelType w:val="hybridMultilevel"/>
    <w:tmpl w:val="7076CD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FBE392C"/>
    <w:multiLevelType w:val="hybridMultilevel"/>
    <w:tmpl w:val="9F146D7A"/>
    <w:lvl w:ilvl="0" w:tplc="0CF8F2E4">
      <w:start w:val="1"/>
      <w:numFmt w:val="lowerLetter"/>
      <w:lvlText w:val="%1)"/>
      <w:lvlJc w:val="left"/>
      <w:pPr>
        <w:ind w:left="1071" w:hanging="360"/>
      </w:pPr>
      <w:rPr>
        <w:rFonts w:hint="default"/>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23" w15:restartNumberingAfterBreak="0">
    <w:nsid w:val="60306B86"/>
    <w:multiLevelType w:val="hybridMultilevel"/>
    <w:tmpl w:val="98B0456A"/>
    <w:lvl w:ilvl="0" w:tplc="3D02BEEA">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15:restartNumberingAfterBreak="0">
    <w:nsid w:val="61AD6930"/>
    <w:multiLevelType w:val="hybridMultilevel"/>
    <w:tmpl w:val="489295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2680E3A"/>
    <w:multiLevelType w:val="hybridMultilevel"/>
    <w:tmpl w:val="7FB025CE"/>
    <w:lvl w:ilvl="0" w:tplc="B218CA58">
      <w:start w:val="1"/>
      <w:numFmt w:val="decimal"/>
      <w:lvlText w:val="%1."/>
      <w:lvlJc w:val="left"/>
      <w:pPr>
        <w:ind w:left="720" w:hanging="360"/>
      </w:pPr>
      <w:rPr>
        <w:rFonts w:ascii="Arial" w:eastAsia="Times New Roman" w:hAnsi="Arial" w:cs="Arial"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6" w15:restartNumberingAfterBreak="0">
    <w:nsid w:val="650B2E4F"/>
    <w:multiLevelType w:val="hybridMultilevel"/>
    <w:tmpl w:val="A6626B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A49327D"/>
    <w:multiLevelType w:val="hybridMultilevel"/>
    <w:tmpl w:val="570E30A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B1F61AF"/>
    <w:multiLevelType w:val="hybridMultilevel"/>
    <w:tmpl w:val="354AA510"/>
    <w:lvl w:ilvl="0" w:tplc="04150017">
      <w:start w:val="1"/>
      <w:numFmt w:val="lowerLetter"/>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9" w15:restartNumberingAfterBreak="0">
    <w:nsid w:val="6E42172A"/>
    <w:multiLevelType w:val="hybridMultilevel"/>
    <w:tmpl w:val="AF12B914"/>
    <w:lvl w:ilvl="0" w:tplc="ABCAE098">
      <w:start w:val="1"/>
      <w:numFmt w:val="lowerLetter"/>
      <w:lvlText w:val="%1)"/>
      <w:lvlJc w:val="left"/>
      <w:pPr>
        <w:ind w:left="720" w:hanging="360"/>
      </w:pPr>
      <w:rPr>
        <w:rFonts w:cs="Times New Roman" w:hint="default"/>
        <w:b w:val="0"/>
        <w:bCs/>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0" w15:restartNumberingAfterBreak="0">
    <w:nsid w:val="70023C49"/>
    <w:multiLevelType w:val="hybridMultilevel"/>
    <w:tmpl w:val="FAC2A19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7507608B"/>
    <w:multiLevelType w:val="hybridMultilevel"/>
    <w:tmpl w:val="E856C086"/>
    <w:lvl w:ilvl="0" w:tplc="8ACC52E8">
      <w:start w:val="1"/>
      <w:numFmt w:val="decimal"/>
      <w:lvlText w:val="%1."/>
      <w:lvlJc w:val="left"/>
      <w:pPr>
        <w:ind w:left="720" w:hanging="360"/>
      </w:pPr>
      <w:rPr>
        <w:rFonts w:cs="Times New Roman"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2" w15:restartNumberingAfterBreak="0">
    <w:nsid w:val="75CB412C"/>
    <w:multiLevelType w:val="multilevel"/>
    <w:tmpl w:val="6DE8E474"/>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ascii="Arial" w:eastAsia="Times New Roman" w:hAnsi="Arial" w:cs="Arial"/>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3" w15:restartNumberingAfterBreak="0">
    <w:nsid w:val="79033FEA"/>
    <w:multiLevelType w:val="hybridMultilevel"/>
    <w:tmpl w:val="8190D4B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4" w15:restartNumberingAfterBreak="0">
    <w:nsid w:val="7F9259EC"/>
    <w:multiLevelType w:val="hybridMultilevel"/>
    <w:tmpl w:val="8BA0167E"/>
    <w:lvl w:ilvl="0" w:tplc="3D0A23D6">
      <w:start w:val="1"/>
      <w:numFmt w:val="decimal"/>
      <w:lvlText w:val="%1."/>
      <w:lvlJc w:val="left"/>
      <w:pPr>
        <w:ind w:left="720" w:hanging="360"/>
      </w:pPr>
      <w:rPr>
        <w:rFonts w:cs="Times New Roman" w:hint="default"/>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num w:numId="1" w16cid:durableId="1996762908">
    <w:abstractNumId w:val="29"/>
  </w:num>
  <w:num w:numId="2" w16cid:durableId="1440493305">
    <w:abstractNumId w:val="11"/>
  </w:num>
  <w:num w:numId="3" w16cid:durableId="201672566">
    <w:abstractNumId w:val="3"/>
  </w:num>
  <w:num w:numId="4" w16cid:durableId="1160586553">
    <w:abstractNumId w:val="28"/>
  </w:num>
  <w:num w:numId="5" w16cid:durableId="114179130">
    <w:abstractNumId w:val="12"/>
  </w:num>
  <w:num w:numId="6" w16cid:durableId="769811994">
    <w:abstractNumId w:val="25"/>
  </w:num>
  <w:num w:numId="7" w16cid:durableId="1614166840">
    <w:abstractNumId w:val="34"/>
  </w:num>
  <w:num w:numId="8" w16cid:durableId="437987540">
    <w:abstractNumId w:val="5"/>
  </w:num>
  <w:num w:numId="9" w16cid:durableId="1960791946">
    <w:abstractNumId w:val="1"/>
  </w:num>
  <w:num w:numId="10" w16cid:durableId="1001928086">
    <w:abstractNumId w:val="22"/>
  </w:num>
  <w:num w:numId="11" w16cid:durableId="1234971979">
    <w:abstractNumId w:val="8"/>
  </w:num>
  <w:num w:numId="12" w16cid:durableId="921531290">
    <w:abstractNumId w:val="2"/>
  </w:num>
  <w:num w:numId="13" w16cid:durableId="15355846">
    <w:abstractNumId w:val="14"/>
  </w:num>
  <w:num w:numId="14" w16cid:durableId="1058086883">
    <w:abstractNumId w:val="7"/>
  </w:num>
  <w:num w:numId="15" w16cid:durableId="2106608543">
    <w:abstractNumId w:val="18"/>
  </w:num>
  <w:num w:numId="16" w16cid:durableId="821191261">
    <w:abstractNumId w:val="19"/>
  </w:num>
  <w:num w:numId="17" w16cid:durableId="2092196278">
    <w:abstractNumId w:val="15"/>
  </w:num>
  <w:num w:numId="18" w16cid:durableId="371157404">
    <w:abstractNumId w:val="13"/>
  </w:num>
  <w:num w:numId="19" w16cid:durableId="1287543973">
    <w:abstractNumId w:val="31"/>
  </w:num>
  <w:num w:numId="20" w16cid:durableId="1288581961">
    <w:abstractNumId w:val="27"/>
  </w:num>
  <w:num w:numId="21" w16cid:durableId="757289746">
    <w:abstractNumId w:val="17"/>
  </w:num>
  <w:num w:numId="22" w16cid:durableId="62261134">
    <w:abstractNumId w:val="23"/>
  </w:num>
  <w:num w:numId="23" w16cid:durableId="171116716">
    <w:abstractNumId w:val="16"/>
  </w:num>
  <w:num w:numId="24" w16cid:durableId="1071730796">
    <w:abstractNumId w:val="0"/>
  </w:num>
  <w:num w:numId="25" w16cid:durableId="1965233957">
    <w:abstractNumId w:val="4"/>
  </w:num>
  <w:num w:numId="26" w16cid:durableId="1787387803">
    <w:abstractNumId w:val="10"/>
  </w:num>
  <w:num w:numId="27" w16cid:durableId="1590849363">
    <w:abstractNumId w:val="20"/>
  </w:num>
  <w:num w:numId="28" w16cid:durableId="5060356">
    <w:abstractNumId w:val="30"/>
  </w:num>
  <w:num w:numId="29" w16cid:durableId="589855585">
    <w:abstractNumId w:val="33"/>
  </w:num>
  <w:num w:numId="30" w16cid:durableId="103574609">
    <w:abstractNumId w:val="26"/>
  </w:num>
  <w:num w:numId="31" w16cid:durableId="277370060">
    <w:abstractNumId w:val="9"/>
  </w:num>
  <w:num w:numId="32" w16cid:durableId="668796912">
    <w:abstractNumId w:val="21"/>
  </w:num>
  <w:num w:numId="33" w16cid:durableId="2036155680">
    <w:abstractNumId w:val="24"/>
  </w:num>
  <w:num w:numId="34" w16cid:durableId="524829414">
    <w:abstractNumId w:val="6"/>
  </w:num>
  <w:num w:numId="35" w16cid:durableId="105011046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053"/>
    <w:rsid w:val="00000C5F"/>
    <w:rsid w:val="00000E27"/>
    <w:rsid w:val="00002486"/>
    <w:rsid w:val="00017177"/>
    <w:rsid w:val="000227D5"/>
    <w:rsid w:val="00023802"/>
    <w:rsid w:val="000246E8"/>
    <w:rsid w:val="00037104"/>
    <w:rsid w:val="00041C9F"/>
    <w:rsid w:val="00045D5B"/>
    <w:rsid w:val="00047074"/>
    <w:rsid w:val="00047E4B"/>
    <w:rsid w:val="00052E41"/>
    <w:rsid w:val="000830E3"/>
    <w:rsid w:val="0008412B"/>
    <w:rsid w:val="00085650"/>
    <w:rsid w:val="000923BC"/>
    <w:rsid w:val="000A2C75"/>
    <w:rsid w:val="000B0BDD"/>
    <w:rsid w:val="000D1B49"/>
    <w:rsid w:val="000E532E"/>
    <w:rsid w:val="000F1800"/>
    <w:rsid w:val="000F497E"/>
    <w:rsid w:val="000F4B0B"/>
    <w:rsid w:val="000F6BD4"/>
    <w:rsid w:val="000F6F36"/>
    <w:rsid w:val="000F6FC0"/>
    <w:rsid w:val="00102370"/>
    <w:rsid w:val="0011114A"/>
    <w:rsid w:val="00115EB8"/>
    <w:rsid w:val="0012464A"/>
    <w:rsid w:val="001311FB"/>
    <w:rsid w:val="00137DDD"/>
    <w:rsid w:val="00140BC2"/>
    <w:rsid w:val="00146215"/>
    <w:rsid w:val="001541B5"/>
    <w:rsid w:val="001630AF"/>
    <w:rsid w:val="0017385B"/>
    <w:rsid w:val="001815E3"/>
    <w:rsid w:val="001833F3"/>
    <w:rsid w:val="00186D04"/>
    <w:rsid w:val="00191B59"/>
    <w:rsid w:val="00195867"/>
    <w:rsid w:val="00196D9F"/>
    <w:rsid w:val="001A01AA"/>
    <w:rsid w:val="001A69F7"/>
    <w:rsid w:val="001B17BC"/>
    <w:rsid w:val="001B369F"/>
    <w:rsid w:val="001B38F5"/>
    <w:rsid w:val="001B6263"/>
    <w:rsid w:val="001C48AF"/>
    <w:rsid w:val="001C53C9"/>
    <w:rsid w:val="001E0E05"/>
    <w:rsid w:val="001E3D59"/>
    <w:rsid w:val="001F21BD"/>
    <w:rsid w:val="00205FCA"/>
    <w:rsid w:val="00212825"/>
    <w:rsid w:val="002132E3"/>
    <w:rsid w:val="00215DCF"/>
    <w:rsid w:val="002369AD"/>
    <w:rsid w:val="002373E0"/>
    <w:rsid w:val="00241942"/>
    <w:rsid w:val="00250F76"/>
    <w:rsid w:val="00256D8B"/>
    <w:rsid w:val="002665C8"/>
    <w:rsid w:val="00271341"/>
    <w:rsid w:val="00273DB0"/>
    <w:rsid w:val="002927FB"/>
    <w:rsid w:val="00293D5B"/>
    <w:rsid w:val="002A1A4A"/>
    <w:rsid w:val="002A2098"/>
    <w:rsid w:val="002A3B1F"/>
    <w:rsid w:val="002A5E85"/>
    <w:rsid w:val="002B24B0"/>
    <w:rsid w:val="002B30AA"/>
    <w:rsid w:val="002C0F98"/>
    <w:rsid w:val="002C1C3B"/>
    <w:rsid w:val="002C4B33"/>
    <w:rsid w:val="002E16D7"/>
    <w:rsid w:val="002E2CA3"/>
    <w:rsid w:val="002E734A"/>
    <w:rsid w:val="002F5795"/>
    <w:rsid w:val="00300EC2"/>
    <w:rsid w:val="00302CDA"/>
    <w:rsid w:val="0032194F"/>
    <w:rsid w:val="0032292E"/>
    <w:rsid w:val="003329C1"/>
    <w:rsid w:val="003347B4"/>
    <w:rsid w:val="00335745"/>
    <w:rsid w:val="00336390"/>
    <w:rsid w:val="00336D8F"/>
    <w:rsid w:val="00350AD2"/>
    <w:rsid w:val="00351626"/>
    <w:rsid w:val="003530A3"/>
    <w:rsid w:val="0035739B"/>
    <w:rsid w:val="0036070E"/>
    <w:rsid w:val="003619E9"/>
    <w:rsid w:val="00363440"/>
    <w:rsid w:val="0036386D"/>
    <w:rsid w:val="00364E94"/>
    <w:rsid w:val="00370CE0"/>
    <w:rsid w:val="00390917"/>
    <w:rsid w:val="003A4CC5"/>
    <w:rsid w:val="003B462A"/>
    <w:rsid w:val="003B61C8"/>
    <w:rsid w:val="003B62E6"/>
    <w:rsid w:val="003C2843"/>
    <w:rsid w:val="003D3013"/>
    <w:rsid w:val="003D3BC5"/>
    <w:rsid w:val="003D4E3F"/>
    <w:rsid w:val="003E0E92"/>
    <w:rsid w:val="003E3578"/>
    <w:rsid w:val="003F1AE6"/>
    <w:rsid w:val="003F1F36"/>
    <w:rsid w:val="003F40AC"/>
    <w:rsid w:val="003F6BB6"/>
    <w:rsid w:val="00400AAE"/>
    <w:rsid w:val="00405249"/>
    <w:rsid w:val="0040548B"/>
    <w:rsid w:val="0040775D"/>
    <w:rsid w:val="00411427"/>
    <w:rsid w:val="00414D4A"/>
    <w:rsid w:val="00416AD1"/>
    <w:rsid w:val="00420290"/>
    <w:rsid w:val="00420A0B"/>
    <w:rsid w:val="0042514F"/>
    <w:rsid w:val="0043485A"/>
    <w:rsid w:val="004471C7"/>
    <w:rsid w:val="0045080D"/>
    <w:rsid w:val="00455C44"/>
    <w:rsid w:val="00466769"/>
    <w:rsid w:val="00477573"/>
    <w:rsid w:val="00481033"/>
    <w:rsid w:val="00482FAE"/>
    <w:rsid w:val="004838AB"/>
    <w:rsid w:val="00490179"/>
    <w:rsid w:val="00491A12"/>
    <w:rsid w:val="00492B67"/>
    <w:rsid w:val="00492E35"/>
    <w:rsid w:val="004962C0"/>
    <w:rsid w:val="004B5191"/>
    <w:rsid w:val="004C766B"/>
    <w:rsid w:val="004D38AC"/>
    <w:rsid w:val="004E023C"/>
    <w:rsid w:val="004E246C"/>
    <w:rsid w:val="004E483F"/>
    <w:rsid w:val="004F463C"/>
    <w:rsid w:val="004F5CDF"/>
    <w:rsid w:val="005123EB"/>
    <w:rsid w:val="00514268"/>
    <w:rsid w:val="00515EC4"/>
    <w:rsid w:val="005171FE"/>
    <w:rsid w:val="0054532A"/>
    <w:rsid w:val="00554AAA"/>
    <w:rsid w:val="005552D9"/>
    <w:rsid w:val="00566D2A"/>
    <w:rsid w:val="005678DC"/>
    <w:rsid w:val="005733BD"/>
    <w:rsid w:val="00575F66"/>
    <w:rsid w:val="00587BAD"/>
    <w:rsid w:val="0059123B"/>
    <w:rsid w:val="00595B97"/>
    <w:rsid w:val="005B158F"/>
    <w:rsid w:val="005B78E6"/>
    <w:rsid w:val="005B7E3F"/>
    <w:rsid w:val="005C192F"/>
    <w:rsid w:val="005C3994"/>
    <w:rsid w:val="005D0DF0"/>
    <w:rsid w:val="005D3B91"/>
    <w:rsid w:val="005D47A4"/>
    <w:rsid w:val="005D4AE5"/>
    <w:rsid w:val="005D746B"/>
    <w:rsid w:val="005E734C"/>
    <w:rsid w:val="005F2F9C"/>
    <w:rsid w:val="005F3160"/>
    <w:rsid w:val="00601C83"/>
    <w:rsid w:val="006030C9"/>
    <w:rsid w:val="00615607"/>
    <w:rsid w:val="00616206"/>
    <w:rsid w:val="00625062"/>
    <w:rsid w:val="006421B0"/>
    <w:rsid w:val="006438C1"/>
    <w:rsid w:val="00654591"/>
    <w:rsid w:val="0066078C"/>
    <w:rsid w:val="0066082C"/>
    <w:rsid w:val="00663DD5"/>
    <w:rsid w:val="00664C09"/>
    <w:rsid w:val="00664C93"/>
    <w:rsid w:val="00680DEB"/>
    <w:rsid w:val="00682634"/>
    <w:rsid w:val="00683676"/>
    <w:rsid w:val="006859B2"/>
    <w:rsid w:val="0068744B"/>
    <w:rsid w:val="00697134"/>
    <w:rsid w:val="006B1DBC"/>
    <w:rsid w:val="006B4090"/>
    <w:rsid w:val="006B6F0C"/>
    <w:rsid w:val="006C155C"/>
    <w:rsid w:val="006D089A"/>
    <w:rsid w:val="006D1115"/>
    <w:rsid w:val="006D1D6F"/>
    <w:rsid w:val="006D4A67"/>
    <w:rsid w:val="006E0228"/>
    <w:rsid w:val="006E3EC1"/>
    <w:rsid w:val="006E51F9"/>
    <w:rsid w:val="0070146F"/>
    <w:rsid w:val="00707F12"/>
    <w:rsid w:val="0071387F"/>
    <w:rsid w:val="007152CC"/>
    <w:rsid w:val="00720C55"/>
    <w:rsid w:val="00721019"/>
    <w:rsid w:val="00723235"/>
    <w:rsid w:val="007313BA"/>
    <w:rsid w:val="00732B13"/>
    <w:rsid w:val="007330EE"/>
    <w:rsid w:val="007443AA"/>
    <w:rsid w:val="0076545C"/>
    <w:rsid w:val="00765F46"/>
    <w:rsid w:val="007661DA"/>
    <w:rsid w:val="0077384D"/>
    <w:rsid w:val="00780942"/>
    <w:rsid w:val="00780E90"/>
    <w:rsid w:val="00791F98"/>
    <w:rsid w:val="00795246"/>
    <w:rsid w:val="007A3677"/>
    <w:rsid w:val="007A636F"/>
    <w:rsid w:val="007A7E63"/>
    <w:rsid w:val="007B7DDB"/>
    <w:rsid w:val="007D3F55"/>
    <w:rsid w:val="007D7C3C"/>
    <w:rsid w:val="007E3448"/>
    <w:rsid w:val="007E3A34"/>
    <w:rsid w:val="007E71FC"/>
    <w:rsid w:val="007F574F"/>
    <w:rsid w:val="0080000F"/>
    <w:rsid w:val="008046DB"/>
    <w:rsid w:val="00805CE0"/>
    <w:rsid w:val="00806BC1"/>
    <w:rsid w:val="00811EC6"/>
    <w:rsid w:val="008148D5"/>
    <w:rsid w:val="008220BE"/>
    <w:rsid w:val="00822971"/>
    <w:rsid w:val="00825F3F"/>
    <w:rsid w:val="00827813"/>
    <w:rsid w:val="008348AA"/>
    <w:rsid w:val="00837BD5"/>
    <w:rsid w:val="008476AE"/>
    <w:rsid w:val="00854640"/>
    <w:rsid w:val="008573DD"/>
    <w:rsid w:val="008611B2"/>
    <w:rsid w:val="008612B6"/>
    <w:rsid w:val="00864FAA"/>
    <w:rsid w:val="00866787"/>
    <w:rsid w:val="00873DE5"/>
    <w:rsid w:val="00875279"/>
    <w:rsid w:val="008825FA"/>
    <w:rsid w:val="00890A71"/>
    <w:rsid w:val="008936F1"/>
    <w:rsid w:val="008A3958"/>
    <w:rsid w:val="008A42BA"/>
    <w:rsid w:val="008B0D5D"/>
    <w:rsid w:val="008C36AA"/>
    <w:rsid w:val="008C7C03"/>
    <w:rsid w:val="008D051B"/>
    <w:rsid w:val="008D31B8"/>
    <w:rsid w:val="008D5969"/>
    <w:rsid w:val="008D731D"/>
    <w:rsid w:val="008E1C13"/>
    <w:rsid w:val="008E26E2"/>
    <w:rsid w:val="008E61C5"/>
    <w:rsid w:val="008F5CD3"/>
    <w:rsid w:val="008F6AAB"/>
    <w:rsid w:val="009018F7"/>
    <w:rsid w:val="00901B6A"/>
    <w:rsid w:val="00903491"/>
    <w:rsid w:val="009035F2"/>
    <w:rsid w:val="009109BB"/>
    <w:rsid w:val="00912E91"/>
    <w:rsid w:val="009178D6"/>
    <w:rsid w:val="00921CF0"/>
    <w:rsid w:val="00922E71"/>
    <w:rsid w:val="00924A3A"/>
    <w:rsid w:val="00926E10"/>
    <w:rsid w:val="00933A81"/>
    <w:rsid w:val="00941351"/>
    <w:rsid w:val="00943B4E"/>
    <w:rsid w:val="00950933"/>
    <w:rsid w:val="009513AE"/>
    <w:rsid w:val="00952C1E"/>
    <w:rsid w:val="0095509C"/>
    <w:rsid w:val="00965A42"/>
    <w:rsid w:val="00966C2F"/>
    <w:rsid w:val="0096776C"/>
    <w:rsid w:val="009704EC"/>
    <w:rsid w:val="009721BE"/>
    <w:rsid w:val="00976748"/>
    <w:rsid w:val="00997440"/>
    <w:rsid w:val="00997936"/>
    <w:rsid w:val="009B2F09"/>
    <w:rsid w:val="009B3F99"/>
    <w:rsid w:val="009B758E"/>
    <w:rsid w:val="009C263F"/>
    <w:rsid w:val="009C31E8"/>
    <w:rsid w:val="009C3770"/>
    <w:rsid w:val="009C3D22"/>
    <w:rsid w:val="009E6097"/>
    <w:rsid w:val="00A01546"/>
    <w:rsid w:val="00A07B87"/>
    <w:rsid w:val="00A07CC1"/>
    <w:rsid w:val="00A07F3A"/>
    <w:rsid w:val="00A10D32"/>
    <w:rsid w:val="00A31D18"/>
    <w:rsid w:val="00A417E9"/>
    <w:rsid w:val="00A54FD3"/>
    <w:rsid w:val="00A67F6A"/>
    <w:rsid w:val="00A70EFE"/>
    <w:rsid w:val="00A90C16"/>
    <w:rsid w:val="00A90EBB"/>
    <w:rsid w:val="00A949EB"/>
    <w:rsid w:val="00A95928"/>
    <w:rsid w:val="00AA5940"/>
    <w:rsid w:val="00AB3539"/>
    <w:rsid w:val="00AC2DD0"/>
    <w:rsid w:val="00AD2988"/>
    <w:rsid w:val="00AE73B7"/>
    <w:rsid w:val="00AF70BC"/>
    <w:rsid w:val="00B06BBE"/>
    <w:rsid w:val="00B12F49"/>
    <w:rsid w:val="00B24357"/>
    <w:rsid w:val="00B24603"/>
    <w:rsid w:val="00B253D6"/>
    <w:rsid w:val="00B3404E"/>
    <w:rsid w:val="00B36945"/>
    <w:rsid w:val="00B37ABC"/>
    <w:rsid w:val="00B44F1A"/>
    <w:rsid w:val="00B63714"/>
    <w:rsid w:val="00B647F0"/>
    <w:rsid w:val="00B716E8"/>
    <w:rsid w:val="00B7776B"/>
    <w:rsid w:val="00B81F45"/>
    <w:rsid w:val="00B94102"/>
    <w:rsid w:val="00BB07B0"/>
    <w:rsid w:val="00BB78D8"/>
    <w:rsid w:val="00BC17FD"/>
    <w:rsid w:val="00BC496F"/>
    <w:rsid w:val="00BE09EB"/>
    <w:rsid w:val="00BE1500"/>
    <w:rsid w:val="00BE3AC5"/>
    <w:rsid w:val="00BF1956"/>
    <w:rsid w:val="00C003F9"/>
    <w:rsid w:val="00C03F8A"/>
    <w:rsid w:val="00C10616"/>
    <w:rsid w:val="00C1482F"/>
    <w:rsid w:val="00C16820"/>
    <w:rsid w:val="00C21394"/>
    <w:rsid w:val="00C21B4B"/>
    <w:rsid w:val="00C31953"/>
    <w:rsid w:val="00C34859"/>
    <w:rsid w:val="00C3793F"/>
    <w:rsid w:val="00C43607"/>
    <w:rsid w:val="00C567A4"/>
    <w:rsid w:val="00C61209"/>
    <w:rsid w:val="00C7624F"/>
    <w:rsid w:val="00C82F49"/>
    <w:rsid w:val="00C86062"/>
    <w:rsid w:val="00C911D6"/>
    <w:rsid w:val="00CC1CEF"/>
    <w:rsid w:val="00CC2938"/>
    <w:rsid w:val="00CC340F"/>
    <w:rsid w:val="00CD3170"/>
    <w:rsid w:val="00CD5587"/>
    <w:rsid w:val="00CE3707"/>
    <w:rsid w:val="00CE7FF5"/>
    <w:rsid w:val="00D06539"/>
    <w:rsid w:val="00D10F91"/>
    <w:rsid w:val="00D13503"/>
    <w:rsid w:val="00D22371"/>
    <w:rsid w:val="00D229E8"/>
    <w:rsid w:val="00D250E5"/>
    <w:rsid w:val="00D31EB1"/>
    <w:rsid w:val="00D44E55"/>
    <w:rsid w:val="00D46FCB"/>
    <w:rsid w:val="00D5578E"/>
    <w:rsid w:val="00D64A23"/>
    <w:rsid w:val="00D6547B"/>
    <w:rsid w:val="00D7315F"/>
    <w:rsid w:val="00DC0053"/>
    <w:rsid w:val="00DC3323"/>
    <w:rsid w:val="00DC5304"/>
    <w:rsid w:val="00DD331F"/>
    <w:rsid w:val="00DD4644"/>
    <w:rsid w:val="00DF0737"/>
    <w:rsid w:val="00DF286E"/>
    <w:rsid w:val="00DF794B"/>
    <w:rsid w:val="00E00B71"/>
    <w:rsid w:val="00E01C1B"/>
    <w:rsid w:val="00E02E83"/>
    <w:rsid w:val="00E03B86"/>
    <w:rsid w:val="00E05072"/>
    <w:rsid w:val="00E110BE"/>
    <w:rsid w:val="00E2051F"/>
    <w:rsid w:val="00E23730"/>
    <w:rsid w:val="00E37F49"/>
    <w:rsid w:val="00E42136"/>
    <w:rsid w:val="00E44869"/>
    <w:rsid w:val="00E45BC6"/>
    <w:rsid w:val="00E4781F"/>
    <w:rsid w:val="00E53D91"/>
    <w:rsid w:val="00E56D5F"/>
    <w:rsid w:val="00E63FF1"/>
    <w:rsid w:val="00E65BE1"/>
    <w:rsid w:val="00E66F49"/>
    <w:rsid w:val="00E678F6"/>
    <w:rsid w:val="00E7320A"/>
    <w:rsid w:val="00E739C4"/>
    <w:rsid w:val="00E75115"/>
    <w:rsid w:val="00E7561D"/>
    <w:rsid w:val="00E8038D"/>
    <w:rsid w:val="00E845BD"/>
    <w:rsid w:val="00E85DD3"/>
    <w:rsid w:val="00E960B1"/>
    <w:rsid w:val="00EA0B11"/>
    <w:rsid w:val="00EA0DF5"/>
    <w:rsid w:val="00EB533E"/>
    <w:rsid w:val="00EC1515"/>
    <w:rsid w:val="00EC2B1B"/>
    <w:rsid w:val="00ED045D"/>
    <w:rsid w:val="00ED488B"/>
    <w:rsid w:val="00ED77DA"/>
    <w:rsid w:val="00EE4679"/>
    <w:rsid w:val="00EE55FC"/>
    <w:rsid w:val="00EE7821"/>
    <w:rsid w:val="00EF08D8"/>
    <w:rsid w:val="00F04439"/>
    <w:rsid w:val="00F068F8"/>
    <w:rsid w:val="00F10C71"/>
    <w:rsid w:val="00F11AAE"/>
    <w:rsid w:val="00F13102"/>
    <w:rsid w:val="00F239FE"/>
    <w:rsid w:val="00F24B01"/>
    <w:rsid w:val="00F30698"/>
    <w:rsid w:val="00F31453"/>
    <w:rsid w:val="00F33A6B"/>
    <w:rsid w:val="00F35DCE"/>
    <w:rsid w:val="00F40604"/>
    <w:rsid w:val="00F4710C"/>
    <w:rsid w:val="00F47D60"/>
    <w:rsid w:val="00F534A6"/>
    <w:rsid w:val="00F623E2"/>
    <w:rsid w:val="00F67293"/>
    <w:rsid w:val="00F7778D"/>
    <w:rsid w:val="00F82C93"/>
    <w:rsid w:val="00F86760"/>
    <w:rsid w:val="00F9268E"/>
    <w:rsid w:val="00F9718C"/>
    <w:rsid w:val="00FA42D0"/>
    <w:rsid w:val="00FA713D"/>
    <w:rsid w:val="00FC5DFB"/>
    <w:rsid w:val="00FE11A1"/>
    <w:rsid w:val="00FE2964"/>
    <w:rsid w:val="00FE4961"/>
    <w:rsid w:val="00FE5C31"/>
    <w:rsid w:val="00FF4333"/>
    <w:rsid w:val="00FF52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5CC06"/>
  <w15:chartTrackingRefBased/>
  <w15:docId w15:val="{E1815AB7-44AA-4B90-AAEA-E7D14CF14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C0053"/>
    <w:pPr>
      <w:spacing w:after="0" w:line="240" w:lineRule="auto"/>
    </w:pPr>
    <w:rPr>
      <w:rFonts w:ascii="Times New Roman" w:eastAsia="Times New Roman" w:hAnsi="Times New Roman" w:cs="Times New Roman"/>
      <w:sz w:val="24"/>
      <w:szCs w:val="24"/>
      <w:lang w:eastAsia="cs-CZ"/>
    </w:rPr>
  </w:style>
  <w:style w:type="paragraph" w:styleId="Nagwek1">
    <w:name w:val="heading 1"/>
    <w:basedOn w:val="Normalny"/>
    <w:next w:val="Normalny"/>
    <w:link w:val="Nagwek1Znak"/>
    <w:qFormat/>
    <w:rsid w:val="00DC0053"/>
    <w:pPr>
      <w:keepNext/>
      <w:jc w:val="center"/>
      <w:outlineLvl w:val="0"/>
    </w:pPr>
    <w:rPr>
      <w:rFonts w:ascii="Arial" w:hAnsi="Arial" w:cs="Arial"/>
      <w:b/>
      <w:smallCaps/>
      <w:sz w:val="20"/>
      <w:szCs w:val="20"/>
      <w:u w:val="single"/>
    </w:rPr>
  </w:style>
  <w:style w:type="paragraph" w:styleId="Nagwek3">
    <w:name w:val="heading 3"/>
    <w:basedOn w:val="Normalny"/>
    <w:next w:val="Normalny"/>
    <w:link w:val="Nagwek3Znak"/>
    <w:uiPriority w:val="9"/>
    <w:semiHidden/>
    <w:unhideWhenUsed/>
    <w:qFormat/>
    <w:rsid w:val="00DC0053"/>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uiPriority w:val="99"/>
    <w:unhideWhenUsed/>
    <w:rsid w:val="00DC0053"/>
    <w:rPr>
      <w:sz w:val="16"/>
      <w:szCs w:val="16"/>
    </w:rPr>
  </w:style>
  <w:style w:type="paragraph" w:styleId="Tekstkomentarza">
    <w:name w:val="annotation text"/>
    <w:basedOn w:val="Normalny"/>
    <w:link w:val="TekstkomentarzaZnak"/>
    <w:unhideWhenUsed/>
    <w:rsid w:val="00DC0053"/>
    <w:rPr>
      <w:sz w:val="20"/>
      <w:szCs w:val="20"/>
    </w:rPr>
  </w:style>
  <w:style w:type="character" w:customStyle="1" w:styleId="TekstkomentarzaZnak">
    <w:name w:val="Tekst komentarza Znak"/>
    <w:basedOn w:val="Domylnaczcionkaakapitu"/>
    <w:link w:val="Tekstkomentarza"/>
    <w:rsid w:val="00DC0053"/>
    <w:rPr>
      <w:rFonts w:ascii="Times New Roman" w:eastAsia="Times New Roman" w:hAnsi="Times New Roman" w:cs="Times New Roman"/>
      <w:sz w:val="20"/>
      <w:szCs w:val="20"/>
      <w:lang w:val="en-GB" w:eastAsia="cs-CZ"/>
    </w:rPr>
  </w:style>
  <w:style w:type="paragraph" w:styleId="Tytu">
    <w:name w:val="Title"/>
    <w:basedOn w:val="Normalny"/>
    <w:link w:val="TytuZnak"/>
    <w:uiPriority w:val="99"/>
    <w:qFormat/>
    <w:rsid w:val="00DC0053"/>
    <w:pPr>
      <w:ind w:left="714" w:hanging="357"/>
      <w:jc w:val="center"/>
    </w:pPr>
    <w:rPr>
      <w:b/>
      <w:bCs/>
      <w:lang w:eastAsia="en-US"/>
    </w:rPr>
  </w:style>
  <w:style w:type="character" w:customStyle="1" w:styleId="TytuZnak">
    <w:name w:val="Tytuł Znak"/>
    <w:basedOn w:val="Domylnaczcionkaakapitu"/>
    <w:link w:val="Tytu"/>
    <w:uiPriority w:val="99"/>
    <w:rsid w:val="00DC0053"/>
    <w:rPr>
      <w:rFonts w:ascii="Times New Roman" w:eastAsia="Times New Roman" w:hAnsi="Times New Roman" w:cs="Times New Roman"/>
      <w:b/>
      <w:bCs/>
      <w:sz w:val="24"/>
      <w:szCs w:val="24"/>
      <w:lang w:val="en-GB"/>
    </w:rPr>
  </w:style>
  <w:style w:type="character" w:customStyle="1" w:styleId="Nagwek1Znak">
    <w:name w:val="Nagłówek 1 Znak"/>
    <w:basedOn w:val="Domylnaczcionkaakapitu"/>
    <w:link w:val="Nagwek1"/>
    <w:rsid w:val="00DC0053"/>
    <w:rPr>
      <w:rFonts w:ascii="Arial" w:eastAsia="Times New Roman" w:hAnsi="Arial" w:cs="Arial"/>
      <w:b/>
      <w:smallCaps/>
      <w:sz w:val="20"/>
      <w:szCs w:val="20"/>
      <w:u w:val="single"/>
      <w:lang w:val="en-GB" w:eastAsia="cs-CZ"/>
    </w:rPr>
  </w:style>
  <w:style w:type="character" w:customStyle="1" w:styleId="Nagwek3Znak">
    <w:name w:val="Nagłówek 3 Znak"/>
    <w:basedOn w:val="Domylnaczcionkaakapitu"/>
    <w:link w:val="Nagwek3"/>
    <w:uiPriority w:val="9"/>
    <w:semiHidden/>
    <w:rsid w:val="00DC0053"/>
    <w:rPr>
      <w:rFonts w:ascii="Calibri Light" w:eastAsia="Times New Roman" w:hAnsi="Calibri Light" w:cs="Times New Roman"/>
      <w:b/>
      <w:bCs/>
      <w:sz w:val="26"/>
      <w:szCs w:val="26"/>
      <w:lang w:val="en-GB" w:eastAsia="cs-CZ"/>
    </w:rPr>
  </w:style>
  <w:style w:type="paragraph" w:styleId="Tekstpodstawowy">
    <w:name w:val="Body Text"/>
    <w:basedOn w:val="Normalny"/>
    <w:link w:val="TekstpodstawowyZnak"/>
    <w:semiHidden/>
    <w:rsid w:val="00DC0053"/>
    <w:pPr>
      <w:spacing w:after="120"/>
      <w:jc w:val="both"/>
    </w:pPr>
    <w:rPr>
      <w:rFonts w:ascii="CD Fedra Book" w:hAnsi="CD Fedra Book"/>
      <w:sz w:val="18"/>
      <w:szCs w:val="18"/>
    </w:rPr>
  </w:style>
  <w:style w:type="character" w:customStyle="1" w:styleId="TekstpodstawowyZnak">
    <w:name w:val="Tekst podstawowy Znak"/>
    <w:basedOn w:val="Domylnaczcionkaakapitu"/>
    <w:link w:val="Tekstpodstawowy"/>
    <w:semiHidden/>
    <w:rsid w:val="00DC0053"/>
    <w:rPr>
      <w:rFonts w:ascii="CD Fedra Book" w:eastAsia="Times New Roman" w:hAnsi="CD Fedra Book" w:cs="Times New Roman"/>
      <w:sz w:val="18"/>
      <w:szCs w:val="18"/>
      <w:lang w:val="en-GB" w:eastAsia="cs-CZ"/>
    </w:rPr>
  </w:style>
  <w:style w:type="paragraph" w:styleId="Stopka">
    <w:name w:val="footer"/>
    <w:basedOn w:val="Normalny"/>
    <w:link w:val="StopkaZnak"/>
    <w:uiPriority w:val="99"/>
    <w:rsid w:val="00DC0053"/>
    <w:pPr>
      <w:tabs>
        <w:tab w:val="center" w:pos="4536"/>
        <w:tab w:val="right" w:pos="9072"/>
      </w:tabs>
    </w:pPr>
  </w:style>
  <w:style w:type="character" w:customStyle="1" w:styleId="StopkaZnak">
    <w:name w:val="Stopka Znak"/>
    <w:basedOn w:val="Domylnaczcionkaakapitu"/>
    <w:link w:val="Stopka"/>
    <w:uiPriority w:val="99"/>
    <w:rsid w:val="00DC0053"/>
    <w:rPr>
      <w:rFonts w:ascii="Times New Roman" w:eastAsia="Times New Roman" w:hAnsi="Times New Roman" w:cs="Times New Roman"/>
      <w:sz w:val="24"/>
      <w:szCs w:val="24"/>
      <w:lang w:val="en-GB" w:eastAsia="cs-CZ"/>
    </w:rPr>
  </w:style>
  <w:style w:type="character" w:styleId="Numerstrony">
    <w:name w:val="page number"/>
    <w:basedOn w:val="Domylnaczcionkaakapitu"/>
    <w:semiHidden/>
    <w:rsid w:val="00DC0053"/>
  </w:style>
  <w:style w:type="paragraph" w:styleId="Nagwek">
    <w:name w:val="header"/>
    <w:basedOn w:val="Normalny"/>
    <w:link w:val="NagwekZnak"/>
    <w:semiHidden/>
    <w:rsid w:val="00DC0053"/>
    <w:pPr>
      <w:tabs>
        <w:tab w:val="center" w:pos="4536"/>
        <w:tab w:val="right" w:pos="9072"/>
      </w:tabs>
    </w:pPr>
  </w:style>
  <w:style w:type="character" w:customStyle="1" w:styleId="NagwekZnak">
    <w:name w:val="Nagłówek Znak"/>
    <w:basedOn w:val="Domylnaczcionkaakapitu"/>
    <w:link w:val="Nagwek"/>
    <w:semiHidden/>
    <w:rsid w:val="00DC0053"/>
    <w:rPr>
      <w:rFonts w:ascii="Times New Roman" w:eastAsia="Times New Roman" w:hAnsi="Times New Roman" w:cs="Times New Roman"/>
      <w:sz w:val="24"/>
      <w:szCs w:val="24"/>
      <w:lang w:val="en-GB" w:eastAsia="cs-CZ"/>
    </w:rPr>
  </w:style>
  <w:style w:type="character" w:styleId="Uwydatnienie">
    <w:name w:val="Emphasis"/>
    <w:qFormat/>
    <w:rsid w:val="00DC0053"/>
    <w:rPr>
      <w:b/>
      <w:bCs/>
      <w:i w:val="0"/>
      <w:iCs w:val="0"/>
    </w:rPr>
  </w:style>
  <w:style w:type="character" w:customStyle="1" w:styleId="ZnakZnak2">
    <w:name w:val="Znak Znak2"/>
    <w:semiHidden/>
    <w:rsid w:val="00DC0053"/>
    <w:rPr>
      <w:lang w:val="en-GB" w:eastAsia="cs-CZ"/>
    </w:rPr>
  </w:style>
  <w:style w:type="paragraph" w:styleId="Tematkomentarza">
    <w:name w:val="annotation subject"/>
    <w:basedOn w:val="Tekstkomentarza"/>
    <w:next w:val="Tekstkomentarza"/>
    <w:link w:val="TematkomentarzaZnak"/>
    <w:semiHidden/>
    <w:unhideWhenUsed/>
    <w:rsid w:val="00DC0053"/>
    <w:rPr>
      <w:b/>
      <w:bCs/>
    </w:rPr>
  </w:style>
  <w:style w:type="character" w:customStyle="1" w:styleId="TematkomentarzaZnak">
    <w:name w:val="Temat komentarza Znak"/>
    <w:basedOn w:val="TekstkomentarzaZnak"/>
    <w:link w:val="Tematkomentarza"/>
    <w:semiHidden/>
    <w:rsid w:val="00DC0053"/>
    <w:rPr>
      <w:rFonts w:ascii="Times New Roman" w:eastAsia="Times New Roman" w:hAnsi="Times New Roman" w:cs="Times New Roman"/>
      <w:b/>
      <w:bCs/>
      <w:sz w:val="20"/>
      <w:szCs w:val="20"/>
      <w:lang w:val="en-GB" w:eastAsia="cs-CZ"/>
    </w:rPr>
  </w:style>
  <w:style w:type="character" w:customStyle="1" w:styleId="ZnakZnak1">
    <w:name w:val="Znak Znak1"/>
    <w:semiHidden/>
    <w:rsid w:val="00DC0053"/>
    <w:rPr>
      <w:b/>
      <w:bCs/>
      <w:lang w:val="en-GB" w:eastAsia="cs-CZ"/>
    </w:rPr>
  </w:style>
  <w:style w:type="paragraph" w:styleId="Tekstdymka">
    <w:name w:val="Balloon Text"/>
    <w:basedOn w:val="Normalny"/>
    <w:link w:val="TekstdymkaZnak"/>
    <w:semiHidden/>
    <w:unhideWhenUsed/>
    <w:rsid w:val="00DC0053"/>
    <w:rPr>
      <w:rFonts w:ascii="Tahoma" w:hAnsi="Tahoma" w:cs="Tahoma"/>
      <w:sz w:val="16"/>
      <w:szCs w:val="16"/>
    </w:rPr>
  </w:style>
  <w:style w:type="character" w:customStyle="1" w:styleId="TekstdymkaZnak">
    <w:name w:val="Tekst dymka Znak"/>
    <w:basedOn w:val="Domylnaczcionkaakapitu"/>
    <w:link w:val="Tekstdymka"/>
    <w:semiHidden/>
    <w:rsid w:val="00DC0053"/>
    <w:rPr>
      <w:rFonts w:ascii="Tahoma" w:eastAsia="Times New Roman" w:hAnsi="Tahoma" w:cs="Tahoma"/>
      <w:sz w:val="16"/>
      <w:szCs w:val="16"/>
      <w:lang w:val="en-GB" w:eastAsia="cs-CZ"/>
    </w:rPr>
  </w:style>
  <w:style w:type="character" w:customStyle="1" w:styleId="ZnakZnak">
    <w:name w:val="Znak Znak"/>
    <w:semiHidden/>
    <w:rsid w:val="00DC0053"/>
    <w:rPr>
      <w:rFonts w:ascii="Tahoma" w:hAnsi="Tahoma" w:cs="Tahoma"/>
      <w:sz w:val="16"/>
      <w:szCs w:val="16"/>
      <w:lang w:val="en-GB" w:eastAsia="cs-CZ"/>
    </w:rPr>
  </w:style>
  <w:style w:type="paragraph" w:styleId="Tekstpodstawowy2">
    <w:name w:val="Body Text 2"/>
    <w:basedOn w:val="Normalny"/>
    <w:link w:val="Tekstpodstawowy2Znak"/>
    <w:semiHidden/>
    <w:rsid w:val="00DC0053"/>
    <w:pPr>
      <w:jc w:val="center"/>
    </w:pPr>
    <w:rPr>
      <w:rFonts w:ascii="CD Fedra Book" w:hAnsi="CD Fedra Book"/>
      <w:sz w:val="18"/>
      <w:szCs w:val="18"/>
    </w:rPr>
  </w:style>
  <w:style w:type="character" w:customStyle="1" w:styleId="Tekstpodstawowy2Znak">
    <w:name w:val="Tekst podstawowy 2 Znak"/>
    <w:basedOn w:val="Domylnaczcionkaakapitu"/>
    <w:link w:val="Tekstpodstawowy2"/>
    <w:semiHidden/>
    <w:rsid w:val="00DC0053"/>
    <w:rPr>
      <w:rFonts w:ascii="CD Fedra Book" w:eastAsia="Times New Roman" w:hAnsi="CD Fedra Book" w:cs="Times New Roman"/>
      <w:sz w:val="18"/>
      <w:szCs w:val="18"/>
      <w:lang w:val="en-GB" w:eastAsia="cs-CZ"/>
    </w:rPr>
  </w:style>
  <w:style w:type="paragraph" w:customStyle="1" w:styleId="Textbubliny">
    <w:name w:val="Text bubliny"/>
    <w:basedOn w:val="Normalny"/>
    <w:semiHidden/>
    <w:rsid w:val="00DC0053"/>
    <w:rPr>
      <w:rFonts w:ascii="Tahoma" w:hAnsi="Tahoma" w:cs="Tahoma"/>
      <w:sz w:val="16"/>
      <w:szCs w:val="16"/>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DC0053"/>
    <w:pPr>
      <w:ind w:left="708"/>
    </w:pPr>
  </w:style>
  <w:style w:type="character" w:customStyle="1" w:styleId="shorttext">
    <w:name w:val="short_text"/>
    <w:rsid w:val="00DC0053"/>
  </w:style>
  <w:style w:type="character" w:customStyle="1" w:styleId="hps">
    <w:name w:val="hps"/>
    <w:rsid w:val="00DC0053"/>
  </w:style>
  <w:style w:type="paragraph" w:styleId="Lista">
    <w:name w:val="List"/>
    <w:basedOn w:val="Normalny"/>
    <w:rsid w:val="00DC0053"/>
    <w:pPr>
      <w:ind w:left="283" w:hanging="283"/>
    </w:pPr>
    <w:rPr>
      <w:szCs w:val="20"/>
      <w:lang w:eastAsia="pl-PL"/>
    </w:rPr>
  </w:style>
  <w:style w:type="paragraph" w:styleId="Tekstpodstawowy3">
    <w:name w:val="Body Text 3"/>
    <w:basedOn w:val="Normalny"/>
    <w:link w:val="Tekstpodstawowy3Znak"/>
    <w:uiPriority w:val="99"/>
    <w:unhideWhenUsed/>
    <w:rsid w:val="00DC0053"/>
    <w:pPr>
      <w:spacing w:after="120"/>
      <w:jc w:val="both"/>
    </w:pPr>
    <w:rPr>
      <w:rFonts w:ascii="Calibri" w:eastAsia="Calibri" w:hAnsi="Calibri"/>
      <w:sz w:val="16"/>
      <w:szCs w:val="16"/>
      <w:lang w:eastAsia="en-US"/>
    </w:rPr>
  </w:style>
  <w:style w:type="character" w:customStyle="1" w:styleId="Tekstpodstawowy3Znak">
    <w:name w:val="Tekst podstawowy 3 Znak"/>
    <w:basedOn w:val="Domylnaczcionkaakapitu"/>
    <w:link w:val="Tekstpodstawowy3"/>
    <w:uiPriority w:val="99"/>
    <w:rsid w:val="00DC0053"/>
    <w:rPr>
      <w:rFonts w:ascii="Calibri" w:eastAsia="Calibri" w:hAnsi="Calibri" w:cs="Times New Roman"/>
      <w:sz w:val="16"/>
      <w:szCs w:val="16"/>
      <w:lang w:val="en-GB"/>
    </w:rPr>
  </w:style>
  <w:style w:type="paragraph" w:styleId="Poprawka">
    <w:name w:val="Revision"/>
    <w:hidden/>
    <w:uiPriority w:val="99"/>
    <w:semiHidden/>
    <w:rsid w:val="00DC0053"/>
    <w:pPr>
      <w:spacing w:after="0" w:line="240" w:lineRule="auto"/>
    </w:pPr>
    <w:rPr>
      <w:rFonts w:ascii="Times New Roman" w:eastAsia="Times New Roman" w:hAnsi="Times New Roman" w:cs="Times New Roman"/>
      <w:sz w:val="24"/>
      <w:szCs w:val="24"/>
      <w:lang w:eastAsia="cs-CZ"/>
    </w:rPr>
  </w:style>
  <w:style w:type="character" w:customStyle="1" w:styleId="s3">
    <w:name w:val="s3"/>
    <w:rsid w:val="00DC0053"/>
  </w:style>
  <w:style w:type="paragraph" w:customStyle="1" w:styleId="1Standardowy">
    <w:name w:val=".1 Standardowy"/>
    <w:basedOn w:val="Normalny"/>
    <w:link w:val="1StandardowyZnak"/>
    <w:qFormat/>
    <w:rsid w:val="007A636F"/>
    <w:pPr>
      <w:spacing w:before="120" w:after="120" w:line="360" w:lineRule="auto"/>
    </w:pPr>
    <w:rPr>
      <w:rFonts w:ascii="Arial" w:hAnsi="Arial" w:cs="Arial"/>
      <w:bCs/>
      <w:sz w:val="22"/>
      <w:lang w:eastAsia="pl-PL"/>
    </w:rPr>
  </w:style>
  <w:style w:type="character" w:customStyle="1" w:styleId="1StandardowyZnak">
    <w:name w:val=".1 Standardowy Znak"/>
    <w:basedOn w:val="Domylnaczcionkaakapitu"/>
    <w:link w:val="1Standardowy"/>
    <w:rsid w:val="007A636F"/>
    <w:rPr>
      <w:rFonts w:ascii="Arial" w:eastAsia="Times New Roman" w:hAnsi="Arial" w:cs="Arial"/>
      <w:bCs/>
      <w:szCs w:val="24"/>
      <w:lang w:val="en-GB" w:eastAsia="pl-PL"/>
    </w:rPr>
  </w:style>
  <w:style w:type="character" w:customStyle="1" w:styleId="tlid-translation">
    <w:name w:val="tlid-translation"/>
    <w:basedOn w:val="Domylnaczcionkaakapitu"/>
    <w:rsid w:val="007A636F"/>
  </w:style>
  <w:style w:type="character" w:styleId="Hipercze">
    <w:name w:val="Hyperlink"/>
    <w:uiPriority w:val="99"/>
    <w:rsid w:val="00CD5587"/>
    <w:rPr>
      <w:color w:val="0000FF"/>
      <w:u w:val="single"/>
    </w:rPr>
  </w:style>
  <w:style w:type="character" w:styleId="Nierozpoznanawzmianka">
    <w:name w:val="Unresolved Mention"/>
    <w:basedOn w:val="Domylnaczcionkaakapitu"/>
    <w:uiPriority w:val="99"/>
    <w:semiHidden/>
    <w:unhideWhenUsed/>
    <w:rsid w:val="0036070E"/>
    <w:rPr>
      <w:color w:val="605E5C"/>
      <w:shd w:val="clear" w:color="auto" w:fill="E1DFDD"/>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8611B2"/>
    <w:rPr>
      <w:rFonts w:ascii="Times New Roman" w:eastAsia="Times New Roman" w:hAnsi="Times New Roman" w:cs="Times New Roman"/>
      <w:sz w:val="24"/>
      <w:szCs w:val="24"/>
      <w:lang w:val="en-GB"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rzetargi.rmg@pcc.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13</Pages>
  <Words>6657</Words>
  <Characters>39945</Characters>
  <Application>Microsoft Office Word</Application>
  <DocSecurity>0</DocSecurity>
  <Lines>332</Lines>
  <Paragraphs>93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Dariusz  Jablonski</dc:creator>
  <cp:keywords/>
  <dc:description/>
  <cp:lastModifiedBy>Dariusz Jabłoński</cp:lastModifiedBy>
  <cp:revision>12</cp:revision>
  <cp:lastPrinted>2021-12-13T07:49:00Z</cp:lastPrinted>
  <dcterms:created xsi:type="dcterms:W3CDTF">2026-07-01T11:11:00Z</dcterms:created>
  <dcterms:modified xsi:type="dcterms:W3CDTF">2026-08-13T10:58:00Z</dcterms:modified>
</cp:coreProperties>
</file>