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53EE" w14:textId="4BD34B09" w:rsidR="008021F9" w:rsidRPr="00C647AF" w:rsidRDefault="008021F9" w:rsidP="008021F9">
      <w:pPr>
        <w:jc w:val="right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>Załącznik nr 4</w:t>
      </w:r>
      <w:r w:rsidR="00E8484F">
        <w:rPr>
          <w:rFonts w:ascii="Arial" w:hAnsi="Arial" w:cs="Arial"/>
          <w:b/>
        </w:rPr>
        <w:t>a</w:t>
      </w:r>
    </w:p>
    <w:p w14:paraId="040288B0" w14:textId="77777777" w:rsidR="008021F9" w:rsidRPr="00C647AF" w:rsidRDefault="008021F9" w:rsidP="008021F9">
      <w:pPr>
        <w:jc w:val="right"/>
        <w:rPr>
          <w:rFonts w:ascii="Arial" w:hAnsi="Arial" w:cs="Arial"/>
        </w:rPr>
      </w:pPr>
      <w:r w:rsidRPr="00C647AF">
        <w:rPr>
          <w:rFonts w:ascii="Arial" w:hAnsi="Arial" w:cs="Arial"/>
        </w:rPr>
        <w:t>do Specyfikacji</w:t>
      </w:r>
    </w:p>
    <w:p w14:paraId="70427664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…………………………………………………………..</w:t>
      </w:r>
    </w:p>
    <w:p w14:paraId="40C4CBD8" w14:textId="77777777" w:rsidR="00F836E8" w:rsidRPr="00C647AF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(Pieczęć Oferenta / </w:t>
      </w:r>
      <w:r w:rsidR="00490879" w:rsidRPr="00C647AF">
        <w:rPr>
          <w:rFonts w:ascii="Arial" w:hAnsi="Arial" w:cs="Arial"/>
        </w:rPr>
        <w:t>Dost</w:t>
      </w:r>
      <w:r w:rsidRPr="00C647AF">
        <w:rPr>
          <w:rFonts w:ascii="Arial" w:hAnsi="Arial" w:cs="Arial"/>
        </w:rPr>
        <w:t>awcy)</w:t>
      </w:r>
      <w:r w:rsidR="00A5423B" w:rsidRPr="00C647AF">
        <w:rPr>
          <w:rFonts w:ascii="Arial" w:hAnsi="Arial" w:cs="Arial"/>
        </w:rPr>
        <w:tab/>
      </w:r>
    </w:p>
    <w:p w14:paraId="58CCFE80" w14:textId="47B11189" w:rsidR="00F836E8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OŚWIADCZENIE </w:t>
      </w:r>
    </w:p>
    <w:p w14:paraId="6EFA9054" w14:textId="64405CB4" w:rsidR="00E8484F" w:rsidRPr="00C647AF" w:rsidRDefault="00F032EC" w:rsidP="00F836E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</w:t>
      </w:r>
      <w:r w:rsidR="00EF5A5C">
        <w:rPr>
          <w:rFonts w:ascii="Arial" w:hAnsi="Arial" w:cs="Arial"/>
          <w:b/>
        </w:rPr>
        <w:t xml:space="preserve"> prz</w:t>
      </w:r>
      <w:r>
        <w:rPr>
          <w:rFonts w:ascii="Arial" w:hAnsi="Arial" w:cs="Arial"/>
          <w:b/>
        </w:rPr>
        <w:t>ez</w:t>
      </w:r>
      <w:r w:rsidR="00EF5A5C">
        <w:rPr>
          <w:rFonts w:ascii="Arial" w:hAnsi="Arial" w:cs="Arial"/>
          <w:b/>
        </w:rPr>
        <w:t xml:space="preserve"> Oferentów biorących udział w postępowaniu </w:t>
      </w:r>
      <w:r>
        <w:rPr>
          <w:rFonts w:ascii="Arial" w:hAnsi="Arial" w:cs="Arial"/>
          <w:b/>
        </w:rPr>
        <w:br/>
      </w:r>
      <w:r w:rsidR="00EF5A5C">
        <w:rPr>
          <w:rFonts w:ascii="Arial" w:hAnsi="Arial" w:cs="Arial"/>
          <w:b/>
        </w:rPr>
        <w:t xml:space="preserve">w ramach </w:t>
      </w:r>
      <w:r w:rsidR="00E8484F">
        <w:rPr>
          <w:rFonts w:ascii="Arial" w:hAnsi="Arial" w:cs="Arial"/>
          <w:b/>
        </w:rPr>
        <w:t xml:space="preserve"> zadania pierwszego </w:t>
      </w:r>
    </w:p>
    <w:p w14:paraId="4B4C56F5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14:paraId="4AB0C268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Ja(My),</w:t>
      </w:r>
      <w:r w:rsidR="002E7058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>niżej podpisany(</w:t>
      </w:r>
      <w:r w:rsidR="002E7058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ni)…………… ……………………………………………………………</w:t>
      </w:r>
    </w:p>
    <w:p w14:paraId="7A1EDB9B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działając w imieniu i na rzecz: </w:t>
      </w:r>
    </w:p>
    <w:p w14:paraId="0CDBC29F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</w:t>
      </w:r>
    </w:p>
    <w:p w14:paraId="65C6043C" w14:textId="77777777" w:rsidR="00112498" w:rsidRPr="00C647AF" w:rsidRDefault="00112498" w:rsidP="00F836E8">
      <w:pPr>
        <w:ind w:firstLine="708"/>
        <w:jc w:val="center"/>
        <w:rPr>
          <w:rFonts w:ascii="Arial" w:hAnsi="Arial" w:cs="Arial"/>
        </w:rPr>
      </w:pPr>
    </w:p>
    <w:p w14:paraId="789D4DA8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B91A65" w14:textId="77777777" w:rsidR="00EF6B47" w:rsidRPr="00C647AF" w:rsidRDefault="00112498" w:rsidP="00787217">
      <w:pPr>
        <w:ind w:left="2124"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>(pełna nazwa Oferenta / Dostawcy)</w:t>
      </w:r>
    </w:p>
    <w:p w14:paraId="693671FA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C647AF">
        <w:rPr>
          <w:rFonts w:ascii="Arial" w:hAnsi="Arial" w:cs="Arial"/>
          <w:sz w:val="22"/>
          <w:szCs w:val="22"/>
        </w:rPr>
        <w:t xml:space="preserve">przystępując do </w:t>
      </w:r>
      <w:r w:rsidR="002E7058" w:rsidRPr="00C647AF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C647AF">
        <w:rPr>
          <w:rFonts w:ascii="Arial" w:hAnsi="Arial" w:cs="Arial"/>
          <w:sz w:val="22"/>
          <w:szCs w:val="22"/>
        </w:rPr>
        <w:t xml:space="preserve"> p</w:t>
      </w:r>
      <w:r w:rsidR="00EF6B47" w:rsidRPr="00C647AF">
        <w:rPr>
          <w:rFonts w:ascii="Arial" w:hAnsi="Arial" w:cs="Arial"/>
          <w:sz w:val="22"/>
          <w:szCs w:val="22"/>
        </w:rPr>
        <w:t>rzetargu</w:t>
      </w:r>
      <w:r w:rsidRPr="00C647AF">
        <w:rPr>
          <w:rFonts w:ascii="Arial" w:hAnsi="Arial" w:cs="Arial"/>
          <w:sz w:val="22"/>
          <w:szCs w:val="22"/>
        </w:rPr>
        <w:t xml:space="preserve"> o udzielenie zamówieni</w:t>
      </w:r>
      <w:r w:rsidR="00EF6B47" w:rsidRPr="00C647AF">
        <w:rPr>
          <w:rFonts w:ascii="Arial" w:hAnsi="Arial" w:cs="Arial"/>
          <w:sz w:val="22"/>
          <w:szCs w:val="22"/>
        </w:rPr>
        <w:t>a</w:t>
      </w:r>
      <w:r w:rsidRPr="00C647AF">
        <w:rPr>
          <w:rFonts w:ascii="Arial" w:hAnsi="Arial" w:cs="Arial"/>
          <w:sz w:val="22"/>
          <w:szCs w:val="22"/>
        </w:rPr>
        <w:t xml:space="preserve"> na realizację zadania: </w:t>
      </w:r>
    </w:p>
    <w:p w14:paraId="68BF6320" w14:textId="77777777" w:rsidR="00EF6B47" w:rsidRPr="00C647AF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14:paraId="114AC4A1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14:paraId="7C660D95" w14:textId="77777777" w:rsidR="00EF6B47" w:rsidRPr="00C647AF" w:rsidRDefault="00EF6B47" w:rsidP="006802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647AF">
        <w:rPr>
          <w:rFonts w:ascii="Arial" w:hAnsi="Arial" w:cs="Arial"/>
          <w:b/>
          <w:sz w:val="22"/>
          <w:szCs w:val="22"/>
        </w:rPr>
        <w:t>„</w:t>
      </w:r>
      <w:r w:rsidR="00A2276A" w:rsidRPr="00C647AF">
        <w:rPr>
          <w:rFonts w:ascii="Arial" w:hAnsi="Arial" w:cs="Arial"/>
          <w:b/>
          <w:sz w:val="22"/>
          <w:szCs w:val="22"/>
        </w:rPr>
        <w:t>na dostawę lokomotyw elektrycznych wraz ze świadczeniem przez Oferenta usług serwisu w zakresie pełnego utrzymania w okresie gwarancji oraz po gwarancji aż do pierwszej naprawy P4</w:t>
      </w:r>
      <w:r w:rsidR="006802F1" w:rsidRPr="00C647AF">
        <w:rPr>
          <w:rFonts w:ascii="Arial" w:hAnsi="Arial" w:cs="Arial"/>
          <w:b/>
          <w:sz w:val="22"/>
          <w:szCs w:val="22"/>
        </w:rPr>
        <w:t>”</w:t>
      </w:r>
    </w:p>
    <w:p w14:paraId="7223F6B3" w14:textId="77777777" w:rsidR="00EF6B47" w:rsidRPr="00C647AF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68BC2EAE" w14:textId="77777777" w:rsidR="00BD4954" w:rsidRPr="00C647AF" w:rsidRDefault="00F836E8" w:rsidP="00EF6B47">
      <w:p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oświadczam(my), że</w:t>
      </w:r>
      <w:r w:rsidR="00BD4954" w:rsidRPr="00C647AF">
        <w:rPr>
          <w:rFonts w:ascii="Arial" w:hAnsi="Arial" w:cs="Arial"/>
        </w:rPr>
        <w:t xml:space="preserve"> Oferent / Dostawca którego reprezentuję(-jemy):</w:t>
      </w:r>
    </w:p>
    <w:p w14:paraId="1657BA95" w14:textId="3C204147" w:rsidR="00CF1EE4" w:rsidRPr="00E73C61" w:rsidRDefault="00CF1EE4" w:rsidP="00681A3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73C61">
        <w:rPr>
          <w:rFonts w:ascii="Arial" w:hAnsi="Arial" w:cs="Arial"/>
        </w:rPr>
        <w:t>zapewni hot-</w:t>
      </w:r>
      <w:proofErr w:type="spellStart"/>
      <w:r w:rsidRPr="00E73C61">
        <w:rPr>
          <w:rFonts w:ascii="Arial" w:hAnsi="Arial" w:cs="Arial"/>
        </w:rPr>
        <w:t>line</w:t>
      </w:r>
      <w:proofErr w:type="spellEnd"/>
      <w:r w:rsidRPr="00E73C61">
        <w:rPr>
          <w:rFonts w:ascii="Arial" w:hAnsi="Arial" w:cs="Arial"/>
        </w:rPr>
        <w:t>, czyli wsparcie telefoniczne  czynne w systemie ciągłym 24/7</w:t>
      </w:r>
      <w:r w:rsidR="00E73C61" w:rsidRPr="00E73C61">
        <w:rPr>
          <w:rFonts w:ascii="Arial" w:hAnsi="Arial" w:cs="Arial"/>
        </w:rPr>
        <w:t xml:space="preserve"> dni w tygodniu,</w:t>
      </w:r>
      <w:bookmarkStart w:id="0" w:name="_GoBack"/>
      <w:bookmarkEnd w:id="0"/>
      <w:r w:rsidR="00E73C61" w:rsidRPr="00E73C61">
        <w:rPr>
          <w:rFonts w:ascii="Arial" w:hAnsi="Arial" w:cs="Arial"/>
        </w:rPr>
        <w:t xml:space="preserve"> </w:t>
      </w:r>
      <w:r w:rsidRPr="00E73C61">
        <w:rPr>
          <w:rFonts w:ascii="Arial" w:hAnsi="Arial" w:cs="Arial"/>
        </w:rPr>
        <w:t xml:space="preserve">umożliwiające kontakt maszynisty z serwisantem w języku polskim oraz w każdym języku </w:t>
      </w:r>
      <w:r w:rsidR="007C072E" w:rsidRPr="00E73C61">
        <w:rPr>
          <w:rFonts w:ascii="Arial" w:hAnsi="Arial" w:cs="Arial"/>
        </w:rPr>
        <w:t xml:space="preserve">urzędowym </w:t>
      </w:r>
      <w:r w:rsidR="007C072E" w:rsidRPr="00E73C61">
        <w:rPr>
          <w:rFonts w:ascii="Arial" w:hAnsi="Arial" w:cs="Arial"/>
          <w:color w:val="0000FF"/>
        </w:rPr>
        <w:t>krajów wskazanych w Konfiguracji I (przy czym dopuszczalne jest, aby dla Czech, Słowacji i Austrii komunikacja odbywała się w języku polskim lub angielskim lub niemieckim)</w:t>
      </w:r>
      <w:r w:rsidRPr="00E73C61">
        <w:rPr>
          <w:rFonts w:ascii="Arial" w:hAnsi="Arial" w:cs="Arial"/>
        </w:rPr>
        <w:t xml:space="preserve">. </w:t>
      </w:r>
      <w:r w:rsidR="00A87DED" w:rsidRPr="00E73C61">
        <w:rPr>
          <w:rFonts w:ascii="Arial" w:hAnsi="Arial" w:cs="Arial"/>
        </w:rPr>
        <w:t>W przypadku braku możliwości zdalnego usprawnienia lokomotywy w drodze instrukcji wydawanych maszyniście przez technika wsparcia telefonicznego, serwis zobowiązany jest dotrzeć w ciągu do 24 godzin od momentu zgłoszenia na „hot-</w:t>
      </w:r>
      <w:proofErr w:type="spellStart"/>
      <w:r w:rsidR="00A87DED" w:rsidRPr="00E73C61">
        <w:rPr>
          <w:rFonts w:ascii="Arial" w:hAnsi="Arial" w:cs="Arial"/>
        </w:rPr>
        <w:t>line</w:t>
      </w:r>
      <w:proofErr w:type="spellEnd"/>
      <w:r w:rsidR="00A87DED" w:rsidRPr="00E73C61">
        <w:rPr>
          <w:rFonts w:ascii="Arial" w:hAnsi="Arial" w:cs="Arial"/>
        </w:rPr>
        <w:t xml:space="preserve">” do miejsca awarii lokomotywy oraz usprawnić ją do </w:t>
      </w:r>
      <w:r w:rsidR="009D14C3" w:rsidRPr="00E73C61">
        <w:rPr>
          <w:rFonts w:ascii="Arial" w:hAnsi="Arial" w:cs="Arial"/>
          <w:color w:val="0000FF"/>
        </w:rPr>
        <w:t>60</w:t>
      </w:r>
      <w:r w:rsidR="00A87DED" w:rsidRPr="00E73C61">
        <w:rPr>
          <w:rFonts w:ascii="Arial" w:hAnsi="Arial" w:cs="Arial"/>
          <w:color w:val="0000FF"/>
        </w:rPr>
        <w:t xml:space="preserve"> godzin </w:t>
      </w:r>
      <w:r w:rsidR="00A87DED" w:rsidRPr="00E73C61">
        <w:rPr>
          <w:rFonts w:ascii="Arial" w:hAnsi="Arial" w:cs="Arial"/>
        </w:rPr>
        <w:t>od momentu zgłoszenia na „hot-</w:t>
      </w:r>
      <w:proofErr w:type="spellStart"/>
      <w:r w:rsidR="00A87DED" w:rsidRPr="00E73C61">
        <w:rPr>
          <w:rFonts w:ascii="Arial" w:hAnsi="Arial" w:cs="Arial"/>
        </w:rPr>
        <w:t>line</w:t>
      </w:r>
      <w:proofErr w:type="spellEnd"/>
      <w:r w:rsidR="00A87DED" w:rsidRPr="00E73C61">
        <w:rPr>
          <w:rFonts w:ascii="Arial" w:hAnsi="Arial" w:cs="Arial"/>
        </w:rPr>
        <w:t>” pod rygorem m.in. naliczenia kar umownych za każdy dzień opóźnienia. Dla czasu usprawnienia lokomotywy liczone będą tylko godziny przypadające w Dniach roboczych.</w:t>
      </w:r>
      <w:r w:rsidRPr="00E73C61">
        <w:rPr>
          <w:rFonts w:ascii="Arial" w:hAnsi="Arial" w:cs="Arial"/>
        </w:rPr>
        <w:t xml:space="preserve"> </w:t>
      </w:r>
    </w:p>
    <w:p w14:paraId="3E9D92C9" w14:textId="77777777" w:rsidR="008E76EB" w:rsidRPr="00A87DED" w:rsidRDefault="008E76EB" w:rsidP="008E76EB">
      <w:pPr>
        <w:pStyle w:val="Akapitzlist"/>
        <w:ind w:left="420"/>
        <w:jc w:val="both"/>
        <w:rPr>
          <w:rFonts w:ascii="Arial" w:hAnsi="Arial" w:cs="Arial"/>
        </w:rPr>
      </w:pPr>
    </w:p>
    <w:p w14:paraId="3E150CC0" w14:textId="77777777" w:rsidR="00681A30" w:rsidRPr="00C647AF" w:rsidRDefault="003840EE" w:rsidP="00C647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będzie </w:t>
      </w:r>
      <w:r w:rsidR="00E72060" w:rsidRPr="00C647AF">
        <w:rPr>
          <w:rFonts w:ascii="Arial" w:hAnsi="Arial" w:cs="Arial"/>
        </w:rPr>
        <w:t>dyspon</w:t>
      </w:r>
      <w:r w:rsidRPr="00C647AF">
        <w:rPr>
          <w:rFonts w:ascii="Arial" w:hAnsi="Arial" w:cs="Arial"/>
        </w:rPr>
        <w:t>ował</w:t>
      </w:r>
      <w:r w:rsidR="008A1178" w:rsidRPr="00C647AF">
        <w:rPr>
          <w:rFonts w:ascii="Arial" w:hAnsi="Arial" w:cs="Arial"/>
        </w:rPr>
        <w:t xml:space="preserve"> własnym</w:t>
      </w:r>
      <w:r w:rsidR="00E72060" w:rsidRPr="00C647AF">
        <w:rPr>
          <w:rFonts w:ascii="Arial" w:hAnsi="Arial" w:cs="Arial"/>
        </w:rPr>
        <w:t xml:space="preserve"> potencjałem </w:t>
      </w:r>
      <w:r w:rsidR="008A1178" w:rsidRPr="00C647AF">
        <w:rPr>
          <w:rFonts w:ascii="Arial" w:hAnsi="Arial" w:cs="Arial"/>
        </w:rPr>
        <w:t xml:space="preserve">serwisowym umożliwiającym dotarcie do lokomotywy oraz wykonanie czynności serwisowych i usprawnienie lokomotywy, która </w:t>
      </w:r>
      <w:r w:rsidR="008A1178" w:rsidRPr="00C647AF">
        <w:rPr>
          <w:rFonts w:ascii="Arial" w:hAnsi="Arial" w:cs="Arial"/>
        </w:rPr>
        <w:lastRenderedPageBreak/>
        <w:t>uległa awarii.</w:t>
      </w:r>
      <w:r w:rsidR="00681A30" w:rsidRPr="00C647AF">
        <w:rPr>
          <w:rFonts w:ascii="Arial" w:hAnsi="Arial" w:cs="Arial"/>
        </w:rPr>
        <w:t xml:space="preserve"> Dotyczy to także utrzymania zdolności do świadczenia czynności serwisowych na poziomach ilościowym i jakościowym przy zachowaniu dostępności do usług zgodnie z warunkami umowy zawartej w ramach niniejszego postępowania.</w:t>
      </w:r>
    </w:p>
    <w:p w14:paraId="39DE41DD" w14:textId="4DC15968" w:rsidR="0025242B" w:rsidRPr="0045165F" w:rsidRDefault="0025242B" w:rsidP="002524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 xml:space="preserve">zobowiązuje się do utrzymania </w:t>
      </w:r>
      <w:r w:rsidRPr="0045165F">
        <w:rPr>
          <w:rFonts w:ascii="Arial" w:eastAsia="Times New Roman" w:hAnsi="Arial" w:cs="Arial"/>
          <w:b/>
          <w:bCs/>
          <w:lang w:eastAsia="pl-PL"/>
        </w:rPr>
        <w:t>Wskaźnika gotowości G</w:t>
      </w:r>
      <w:r w:rsidR="00E73C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5165F">
        <w:rPr>
          <w:rFonts w:ascii="Arial" w:eastAsia="Times New Roman" w:hAnsi="Arial" w:cs="Arial"/>
          <w:b/>
          <w:bCs/>
          <w:lang w:eastAsia="pl-PL"/>
        </w:rPr>
        <w:t>I</w:t>
      </w:r>
      <w:r w:rsidRPr="0045165F">
        <w:rPr>
          <w:rFonts w:ascii="Arial" w:eastAsia="Times New Roman" w:hAnsi="Arial" w:cs="Arial"/>
          <w:lang w:eastAsia="pl-PL"/>
        </w:rPr>
        <w:t xml:space="preserve"> na poziomie nie niższym niż 0,95 dla floty lokomotyw w konfiguracji I</w:t>
      </w:r>
      <w:r>
        <w:rPr>
          <w:rFonts w:ascii="Arial" w:eastAsia="Times New Roman" w:hAnsi="Arial" w:cs="Arial"/>
          <w:lang w:eastAsia="pl-PL"/>
        </w:rPr>
        <w:t>.</w:t>
      </w:r>
      <w:r w:rsidRPr="0045165F">
        <w:rPr>
          <w:rFonts w:ascii="Arial" w:eastAsia="Times New Roman" w:hAnsi="Arial" w:cs="Arial"/>
          <w:lang w:eastAsia="pl-PL"/>
        </w:rPr>
        <w:t xml:space="preserve"> </w:t>
      </w:r>
    </w:p>
    <w:p w14:paraId="1E918B03" w14:textId="5E90E3C7" w:rsidR="0025242B" w:rsidRPr="0045165F" w:rsidRDefault="0025242B" w:rsidP="0025242B">
      <w:pPr>
        <w:pStyle w:val="Akapitzlist"/>
        <w:autoSpaceDE w:val="0"/>
        <w:autoSpaceDN w:val="0"/>
        <w:adjustRightInd w:val="0"/>
        <w:spacing w:before="120" w:after="0" w:line="300" w:lineRule="auto"/>
        <w:ind w:left="420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 xml:space="preserve">Wskaźnik gotowości G I </w:t>
      </w:r>
      <w:r>
        <w:rPr>
          <w:rFonts w:ascii="Arial" w:eastAsia="Times New Roman" w:hAnsi="Arial" w:cs="Arial"/>
          <w:lang w:eastAsia="pl-PL"/>
        </w:rPr>
        <w:t>będzie</w:t>
      </w:r>
      <w:r w:rsidRPr="0025513A">
        <w:rPr>
          <w:rFonts w:ascii="Arial" w:eastAsia="Times New Roman" w:hAnsi="Arial" w:cs="Arial"/>
          <w:lang w:eastAsia="pl-PL"/>
        </w:rPr>
        <w:t xml:space="preserve"> obliczany w sposób określony w Specyfikacji cz. </w:t>
      </w:r>
      <w:r w:rsidRPr="0025513A">
        <w:rPr>
          <w:rFonts w:ascii="Arial" w:hAnsi="Arial" w:cs="Arial"/>
          <w:lang w:eastAsia="pl-PL"/>
        </w:rPr>
        <w:t>V Specyfikacji – „</w:t>
      </w:r>
      <w:r w:rsidRPr="0025513A">
        <w:rPr>
          <w:rFonts w:ascii="Arial" w:hAnsi="Arial" w:cs="Arial"/>
          <w:b/>
          <w:bCs/>
          <w:lang w:eastAsia="pl-PL"/>
        </w:rPr>
        <w:t>Wskaźnik gotowości G”.</w:t>
      </w:r>
      <w:r w:rsidRPr="0025513A">
        <w:rPr>
          <w:rFonts w:ascii="Arial" w:hAnsi="Arial" w:cs="Arial"/>
          <w:bCs/>
        </w:rPr>
        <w:t xml:space="preserve"> </w:t>
      </w:r>
    </w:p>
    <w:p w14:paraId="7593F085" w14:textId="22FB5719" w:rsidR="00E43E85" w:rsidRPr="0025513A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25513A">
        <w:rPr>
          <w:rFonts w:ascii="Arial" w:eastAsia="Times New Roman" w:hAnsi="Arial" w:cs="Arial"/>
          <w:bCs/>
          <w:lang w:eastAsia="pl-PL"/>
        </w:rPr>
        <w:t xml:space="preserve">Oferta zawierająca wskaźnik gotowości </w:t>
      </w:r>
      <w:r w:rsidR="00A82CE1" w:rsidRPr="0025513A">
        <w:rPr>
          <w:rFonts w:ascii="Arial" w:eastAsia="Times New Roman" w:hAnsi="Arial" w:cs="Arial"/>
          <w:bCs/>
          <w:lang w:eastAsia="pl-PL"/>
        </w:rPr>
        <w:t xml:space="preserve">na poziomie </w:t>
      </w:r>
      <w:r w:rsidR="0086002D" w:rsidRPr="0025513A">
        <w:rPr>
          <w:rFonts w:ascii="Arial" w:eastAsia="Times New Roman" w:hAnsi="Arial" w:cs="Arial"/>
          <w:bCs/>
          <w:lang w:eastAsia="pl-PL"/>
        </w:rPr>
        <w:t xml:space="preserve">niższym (gorszym) </w:t>
      </w:r>
      <w:r w:rsidRPr="0025513A">
        <w:rPr>
          <w:rFonts w:ascii="Arial" w:eastAsia="Times New Roman" w:hAnsi="Arial" w:cs="Arial"/>
          <w:bCs/>
          <w:lang w:eastAsia="pl-PL"/>
        </w:rPr>
        <w:t xml:space="preserve">niż </w:t>
      </w:r>
      <w:r w:rsidR="00A82CE1" w:rsidRPr="0025513A">
        <w:rPr>
          <w:rFonts w:ascii="Arial" w:eastAsia="Times New Roman" w:hAnsi="Arial" w:cs="Arial"/>
          <w:bCs/>
          <w:lang w:eastAsia="pl-PL"/>
        </w:rPr>
        <w:t xml:space="preserve">określony w punkcie 3 </w:t>
      </w:r>
      <w:r w:rsidRPr="0025513A">
        <w:rPr>
          <w:rFonts w:ascii="Arial" w:eastAsia="Times New Roman" w:hAnsi="Arial" w:cs="Arial"/>
          <w:bCs/>
          <w:lang w:eastAsia="pl-PL"/>
        </w:rPr>
        <w:t>zostanie odrzucona jako niezgodna z wymaganiami Zamawiającego. W przypadku, gdy lokomotywa posiada dopuszczenia dla dodatkowych krajów ponad te wymagane przez Zamawiającego, jakiekolwiek czynności dotyczące utrzymania dodatkowych systemów</w:t>
      </w:r>
      <w:r w:rsidR="00C647AF" w:rsidRPr="0025513A">
        <w:rPr>
          <w:rFonts w:ascii="Arial" w:eastAsia="Times New Roman" w:hAnsi="Arial" w:cs="Arial"/>
          <w:bCs/>
          <w:lang w:eastAsia="pl-PL"/>
        </w:rPr>
        <w:t>,</w:t>
      </w:r>
      <w:r w:rsidRPr="0025513A">
        <w:rPr>
          <w:rFonts w:ascii="Arial" w:eastAsia="Times New Roman" w:hAnsi="Arial" w:cs="Arial"/>
          <w:bCs/>
          <w:lang w:eastAsia="pl-PL"/>
        </w:rPr>
        <w:t xml:space="preserve"> w jakie z tego tytułu jest wyposażona lokomotywa, nie stanowią przyczyny do zmiany niniejszego wskaźnika.</w:t>
      </w:r>
    </w:p>
    <w:p w14:paraId="477F17C6" w14:textId="77777777" w:rsidR="00952F1E" w:rsidRPr="00C647AF" w:rsidRDefault="00952F1E" w:rsidP="008E76EB">
      <w:pPr>
        <w:spacing w:after="0" w:line="300" w:lineRule="auto"/>
        <w:ind w:left="425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1BFF1B3" w14:textId="77777777" w:rsidR="00A50066" w:rsidRPr="00C647AF" w:rsidRDefault="00A50066" w:rsidP="00EF6B47">
      <w:pPr>
        <w:jc w:val="both"/>
        <w:rPr>
          <w:rFonts w:ascii="Arial" w:hAnsi="Arial" w:cs="Arial"/>
        </w:rPr>
      </w:pPr>
    </w:p>
    <w:p w14:paraId="6BA85A02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……………………………., dn. …………………    </w:t>
      </w:r>
    </w:p>
    <w:p w14:paraId="3491F3D7" w14:textId="77777777" w:rsidR="00C647AF" w:rsidRDefault="00C647AF" w:rsidP="00F836E8">
      <w:pPr>
        <w:rPr>
          <w:rFonts w:ascii="Arial" w:hAnsi="Arial" w:cs="Arial"/>
        </w:rPr>
      </w:pPr>
    </w:p>
    <w:p w14:paraId="5E445559" w14:textId="77777777" w:rsidR="00C647AF" w:rsidRDefault="00C647AF" w:rsidP="00F836E8">
      <w:pPr>
        <w:rPr>
          <w:rFonts w:ascii="Arial" w:hAnsi="Arial" w:cs="Arial"/>
        </w:rPr>
      </w:pPr>
    </w:p>
    <w:p w14:paraId="7E8B13CA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…………………………………………………………………………………….</w:t>
      </w:r>
    </w:p>
    <w:p w14:paraId="38833221" w14:textId="77777777" w:rsidR="00BB720F" w:rsidRPr="00C647AF" w:rsidRDefault="00F836E8" w:rsidP="00BB720F">
      <w:pPr>
        <w:rPr>
          <w:rFonts w:ascii="Arial" w:hAnsi="Arial" w:cs="Arial"/>
        </w:rPr>
      </w:pPr>
      <w:r w:rsidRPr="00C647AF">
        <w:rPr>
          <w:rFonts w:ascii="Arial" w:hAnsi="Arial" w:cs="Arial"/>
        </w:rPr>
        <w:t>podpis(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y) osoby (osób) uprawnionej(</w:t>
      </w:r>
      <w:r w:rsidR="006D169F" w:rsidRPr="00C647AF">
        <w:rPr>
          <w:rFonts w:ascii="Arial" w:hAnsi="Arial" w:cs="Arial"/>
        </w:rPr>
        <w:t>-</w:t>
      </w:r>
      <w:proofErr w:type="spellStart"/>
      <w:r w:rsidRPr="00C647AF">
        <w:rPr>
          <w:rFonts w:ascii="Arial" w:hAnsi="Arial" w:cs="Arial"/>
        </w:rPr>
        <w:t>nych</w:t>
      </w:r>
      <w:proofErr w:type="spellEnd"/>
      <w:r w:rsidRPr="00C647AF">
        <w:rPr>
          <w:rFonts w:ascii="Arial" w:hAnsi="Arial" w:cs="Arial"/>
        </w:rPr>
        <w:t xml:space="preserve">) do reprezentacji Oferenta / </w:t>
      </w:r>
      <w:r w:rsidR="00490879" w:rsidRPr="00C647AF">
        <w:rPr>
          <w:rFonts w:ascii="Arial" w:hAnsi="Arial" w:cs="Arial"/>
        </w:rPr>
        <w:t>Dosta</w:t>
      </w:r>
      <w:r w:rsidRPr="00C647AF">
        <w:rPr>
          <w:rFonts w:ascii="Arial" w:hAnsi="Arial" w:cs="Arial"/>
        </w:rPr>
        <w:t>wc</w:t>
      </w:r>
      <w:r w:rsidR="00EF6B47" w:rsidRPr="00C647AF">
        <w:rPr>
          <w:rFonts w:ascii="Arial" w:hAnsi="Arial" w:cs="Arial"/>
        </w:rPr>
        <w:t>y</w:t>
      </w:r>
    </w:p>
    <w:sectPr w:rsidR="00BB720F" w:rsidRPr="00C647A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199F" w14:textId="77777777" w:rsidR="00687C6D" w:rsidRDefault="00687C6D">
      <w:pPr>
        <w:spacing w:after="0" w:line="240" w:lineRule="auto"/>
      </w:pPr>
      <w:r>
        <w:separator/>
      </w:r>
    </w:p>
  </w:endnote>
  <w:endnote w:type="continuationSeparator" w:id="0">
    <w:p w14:paraId="5FA780E9" w14:textId="77777777" w:rsidR="00687C6D" w:rsidRDefault="0068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9F1D" w14:textId="77777777"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4F28FC6B" w14:textId="3A11DFA4" w:rsidR="00A955E5" w:rsidRDefault="00BF20F9">
    <w:pPr>
      <w:pStyle w:val="Stopka"/>
    </w:pPr>
    <w:r>
      <w:t>v_27.04.2021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C0C0" w14:textId="77777777" w:rsidR="00687C6D" w:rsidRDefault="00687C6D">
      <w:pPr>
        <w:spacing w:after="0" w:line="240" w:lineRule="auto"/>
      </w:pPr>
      <w:r>
        <w:separator/>
      </w:r>
    </w:p>
  </w:footnote>
  <w:footnote w:type="continuationSeparator" w:id="0">
    <w:p w14:paraId="207DC4CA" w14:textId="77777777" w:rsidR="00687C6D" w:rsidRDefault="0068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E413" w14:textId="77777777" w:rsidR="00F032EC" w:rsidRDefault="00F032EC" w:rsidP="00F032EC">
    <w:pPr>
      <w:pStyle w:val="Nagwek"/>
    </w:pPr>
    <w:bookmarkStart w:id="1" w:name="_Hlk43380481"/>
    <w:r>
      <w:rPr>
        <w:noProof/>
      </w:rPr>
      <w:drawing>
        <wp:inline distT="0" distB="0" distL="0" distR="0" wp14:anchorId="40AA94FA" wp14:editId="6B222032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01F72D6" w14:textId="2F0BFE8B" w:rsidR="00A5423B" w:rsidRPr="00F032EC" w:rsidRDefault="00A5423B" w:rsidP="00F03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C4A0E31A"/>
    <w:lvl w:ilvl="0" w:tplc="1144D4E0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C6B7F"/>
    <w:multiLevelType w:val="hybridMultilevel"/>
    <w:tmpl w:val="54CA391A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DBBEC8BC"/>
    <w:lvl w:ilvl="0" w:tplc="5F441776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D5"/>
    <w:multiLevelType w:val="hybridMultilevel"/>
    <w:tmpl w:val="E7DC8F2E"/>
    <w:lvl w:ilvl="0" w:tplc="140A3D88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DB1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6D35"/>
    <w:rsid w:val="00037742"/>
    <w:rsid w:val="00054477"/>
    <w:rsid w:val="000560E4"/>
    <w:rsid w:val="00057450"/>
    <w:rsid w:val="00093E49"/>
    <w:rsid w:val="000A59BA"/>
    <w:rsid w:val="000F6F20"/>
    <w:rsid w:val="00112498"/>
    <w:rsid w:val="00114CC4"/>
    <w:rsid w:val="00143EA9"/>
    <w:rsid w:val="001558A2"/>
    <w:rsid w:val="0016006A"/>
    <w:rsid w:val="002035F0"/>
    <w:rsid w:val="0025242B"/>
    <w:rsid w:val="0025513A"/>
    <w:rsid w:val="002A1AEA"/>
    <w:rsid w:val="002E197F"/>
    <w:rsid w:val="002E26EF"/>
    <w:rsid w:val="002E7058"/>
    <w:rsid w:val="00333DE6"/>
    <w:rsid w:val="003578B5"/>
    <w:rsid w:val="003750C2"/>
    <w:rsid w:val="003840EE"/>
    <w:rsid w:val="0042243B"/>
    <w:rsid w:val="0044551D"/>
    <w:rsid w:val="00465FD9"/>
    <w:rsid w:val="00490879"/>
    <w:rsid w:val="004D2D34"/>
    <w:rsid w:val="004F5E58"/>
    <w:rsid w:val="005A084D"/>
    <w:rsid w:val="00636472"/>
    <w:rsid w:val="006802F1"/>
    <w:rsid w:val="00681A30"/>
    <w:rsid w:val="00687C6D"/>
    <w:rsid w:val="006A008C"/>
    <w:rsid w:val="006D169F"/>
    <w:rsid w:val="00704CE2"/>
    <w:rsid w:val="00704CEB"/>
    <w:rsid w:val="007177A0"/>
    <w:rsid w:val="00752D96"/>
    <w:rsid w:val="00787217"/>
    <w:rsid w:val="007A3219"/>
    <w:rsid w:val="007C072E"/>
    <w:rsid w:val="008021F9"/>
    <w:rsid w:val="008377E2"/>
    <w:rsid w:val="00851B0A"/>
    <w:rsid w:val="008559C2"/>
    <w:rsid w:val="0086002D"/>
    <w:rsid w:val="008967A6"/>
    <w:rsid w:val="008A1178"/>
    <w:rsid w:val="008A2014"/>
    <w:rsid w:val="008E76EB"/>
    <w:rsid w:val="00923DFD"/>
    <w:rsid w:val="0093427C"/>
    <w:rsid w:val="00952F1E"/>
    <w:rsid w:val="009640E9"/>
    <w:rsid w:val="009B3CB1"/>
    <w:rsid w:val="009D14C3"/>
    <w:rsid w:val="00A105B6"/>
    <w:rsid w:val="00A2276A"/>
    <w:rsid w:val="00A50066"/>
    <w:rsid w:val="00A5059C"/>
    <w:rsid w:val="00A5423B"/>
    <w:rsid w:val="00A5628C"/>
    <w:rsid w:val="00A82CE1"/>
    <w:rsid w:val="00A82D3B"/>
    <w:rsid w:val="00A87DED"/>
    <w:rsid w:val="00AA1700"/>
    <w:rsid w:val="00AA6E83"/>
    <w:rsid w:val="00AE1379"/>
    <w:rsid w:val="00AF0BE4"/>
    <w:rsid w:val="00B17B0C"/>
    <w:rsid w:val="00B52826"/>
    <w:rsid w:val="00B52E34"/>
    <w:rsid w:val="00B55B51"/>
    <w:rsid w:val="00BB720F"/>
    <w:rsid w:val="00BC2602"/>
    <w:rsid w:val="00BD4954"/>
    <w:rsid w:val="00BF1E2F"/>
    <w:rsid w:val="00BF20F9"/>
    <w:rsid w:val="00C01119"/>
    <w:rsid w:val="00C647AF"/>
    <w:rsid w:val="00C70678"/>
    <w:rsid w:val="00C72A66"/>
    <w:rsid w:val="00CA22BB"/>
    <w:rsid w:val="00CC23E6"/>
    <w:rsid w:val="00CF1EE4"/>
    <w:rsid w:val="00CF4F35"/>
    <w:rsid w:val="00D556E8"/>
    <w:rsid w:val="00D55C80"/>
    <w:rsid w:val="00D82CC2"/>
    <w:rsid w:val="00DC2F90"/>
    <w:rsid w:val="00DD3F1E"/>
    <w:rsid w:val="00DD554E"/>
    <w:rsid w:val="00E43E85"/>
    <w:rsid w:val="00E66D47"/>
    <w:rsid w:val="00E72060"/>
    <w:rsid w:val="00E73C61"/>
    <w:rsid w:val="00E8484F"/>
    <w:rsid w:val="00E92348"/>
    <w:rsid w:val="00ED196C"/>
    <w:rsid w:val="00ED2FCB"/>
    <w:rsid w:val="00EE2CAA"/>
    <w:rsid w:val="00EF5A5C"/>
    <w:rsid w:val="00EF6970"/>
    <w:rsid w:val="00EF6B47"/>
    <w:rsid w:val="00F032EC"/>
    <w:rsid w:val="00F45B0F"/>
    <w:rsid w:val="00F744E7"/>
    <w:rsid w:val="00F836E8"/>
    <w:rsid w:val="00F8610F"/>
    <w:rsid w:val="00FD6D2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DD57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character" w:styleId="Odwoaniedokomentarza">
    <w:name w:val="annotation reference"/>
    <w:rsid w:val="006802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2F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E9"/>
    <w:pPr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E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8A1C-0308-4F16-AB3D-EDA81548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5</cp:revision>
  <cp:lastPrinted>2019-10-14T09:43:00Z</cp:lastPrinted>
  <dcterms:created xsi:type="dcterms:W3CDTF">2021-04-29T08:28:00Z</dcterms:created>
  <dcterms:modified xsi:type="dcterms:W3CDTF">2021-04-29T12:52:00Z</dcterms:modified>
</cp:coreProperties>
</file>