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i4akcent2"/>
        <w:tblW w:w="0" w:type="auto"/>
        <w:tblLook w:val="04A0" w:firstRow="1" w:lastRow="0" w:firstColumn="1" w:lastColumn="0" w:noHBand="0" w:noVBand="1"/>
      </w:tblPr>
      <w:tblGrid>
        <w:gridCol w:w="846"/>
        <w:gridCol w:w="2551"/>
        <w:gridCol w:w="7059"/>
      </w:tblGrid>
      <w:tr w:rsidR="00A82D50" w:rsidRPr="00A82D50" w14:paraId="486C7BF0" w14:textId="77777777" w:rsidTr="00FF0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634425D6" w14:textId="46E92A44" w:rsidR="00A82D50" w:rsidRPr="00A82D50" w:rsidRDefault="00A82D50" w:rsidP="00A82D50">
            <w:pPr>
              <w:spacing w:before="100" w:beforeAutospacing="1" w:after="100" w:afterAutospacing="1" w:line="276" w:lineRule="auto"/>
              <w:rPr>
                <w:rFonts w:ascii="Arial" w:hAnsi="Arial" w:cs="Arial"/>
              </w:rPr>
            </w:pPr>
            <w:r w:rsidRPr="00A82D50">
              <w:rPr>
                <w:rFonts w:ascii="Arial" w:hAnsi="Arial" w:cs="Arial"/>
              </w:rPr>
              <w:t>P</w:t>
            </w:r>
            <w:r>
              <w:rPr>
                <w:rFonts w:ascii="Arial" w:hAnsi="Arial" w:cs="Arial"/>
              </w:rPr>
              <w:t>ytania cz. 6 opublikowane dn. 15.04.2021</w:t>
            </w:r>
          </w:p>
        </w:tc>
      </w:tr>
      <w:tr w:rsidR="00CF77FC" w:rsidRPr="00A82D50" w14:paraId="687B2BC4"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47506A1" w14:textId="017F0747"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Nr</w:t>
            </w:r>
          </w:p>
        </w:tc>
        <w:tc>
          <w:tcPr>
            <w:tcW w:w="2551" w:type="dxa"/>
          </w:tcPr>
          <w:p w14:paraId="188C1320" w14:textId="131941DF" w:rsidR="00CF77FC" w:rsidRPr="00A82D50" w:rsidRDefault="00CF77FC"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82D50">
              <w:rPr>
                <w:rFonts w:ascii="Arial" w:hAnsi="Arial" w:cs="Arial"/>
                <w:b/>
                <w:bCs/>
              </w:rPr>
              <w:t>Dotyczy:</w:t>
            </w:r>
          </w:p>
        </w:tc>
        <w:tc>
          <w:tcPr>
            <w:tcW w:w="7059" w:type="dxa"/>
          </w:tcPr>
          <w:p w14:paraId="50C674C9" w14:textId="780B5373" w:rsidR="00CF77FC" w:rsidRPr="00A82D50" w:rsidRDefault="00CF77FC"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82D50">
              <w:rPr>
                <w:rFonts w:ascii="Arial" w:hAnsi="Arial" w:cs="Arial"/>
                <w:b/>
                <w:bCs/>
              </w:rPr>
              <w:t>Pytanie / odpowiedź</w:t>
            </w:r>
          </w:p>
        </w:tc>
      </w:tr>
      <w:tr w:rsidR="00CF77FC" w:rsidRPr="00A82D50" w14:paraId="45FACCBD"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584AFBDB" w14:textId="0907791D"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1</w:t>
            </w:r>
          </w:p>
        </w:tc>
        <w:tc>
          <w:tcPr>
            <w:tcW w:w="2551" w:type="dxa"/>
          </w:tcPr>
          <w:p w14:paraId="4FACF1D9" w14:textId="1F2DF8B9"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i wzoru Umowy.</w:t>
            </w:r>
          </w:p>
        </w:tc>
        <w:tc>
          <w:tcPr>
            <w:tcW w:w="7059" w:type="dxa"/>
          </w:tcPr>
          <w:p w14:paraId="33E06234" w14:textId="29826B9F" w:rsidR="00A57140"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Wykonawca zwraca się z wnioskiem o udostępnienie wersji edytowalnej Specyfikacji Przedmiotu Przetargu i wzoru Umowy.</w:t>
            </w:r>
          </w:p>
          <w:p w14:paraId="0014E550" w14:textId="77777777" w:rsidR="00A57140" w:rsidRPr="00A82D50" w:rsidRDefault="00A57140" w:rsidP="00A82D50">
            <w:pPr>
              <w:pStyle w:val="NormalnyWeb"/>
              <w:spacing w:line="276" w:lineRule="auto"/>
              <w:contextualSpacing/>
              <w:jc w:val="both"/>
              <w:cnfStyle w:val="000000000000" w:firstRow="0" w:lastRow="0" w:firstColumn="0" w:lastColumn="0" w:oddVBand="0" w:evenVBand="0" w:oddHBand="0" w:evenHBand="0" w:firstRowFirstColumn="0" w:firstRowLastColumn="0" w:lastRowFirstColumn="0" w:lastRowLastColumn="0"/>
              <w:rPr>
                <w:rStyle w:val="Hipercze"/>
                <w:rFonts w:ascii="Arial" w:hAnsi="Arial" w:cs="Arial"/>
                <w:sz w:val="22"/>
                <w:szCs w:val="22"/>
              </w:rPr>
            </w:pPr>
            <w:r w:rsidRPr="00A82D50">
              <w:rPr>
                <w:rStyle w:val="Hipercze"/>
                <w:rFonts w:ascii="Arial" w:hAnsi="Arial" w:cs="Arial"/>
                <w:sz w:val="22"/>
                <w:szCs w:val="22"/>
              </w:rPr>
              <w:t>Odpowiedź:</w:t>
            </w:r>
          </w:p>
          <w:p w14:paraId="38C70440" w14:textId="472FBD5D" w:rsidR="00CF77FC"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Dokumenty w wersji edytowalnej zostały udostępnione wnioskującemu Oferentowi. Każdy Oferent zwraca się takim wnioskiem indywidulnie i przekazanie wersji edytowalnej dokumentów następuje indywidualnie.</w:t>
            </w:r>
          </w:p>
        </w:tc>
      </w:tr>
      <w:tr w:rsidR="00CF77FC" w:rsidRPr="00A82D50" w14:paraId="20842C8E"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18D3F0F" w14:textId="7EBDF6D1"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2</w:t>
            </w:r>
          </w:p>
        </w:tc>
        <w:tc>
          <w:tcPr>
            <w:tcW w:w="2551" w:type="dxa"/>
          </w:tcPr>
          <w:p w14:paraId="62B8F877" w14:textId="66A38138"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Załącznika nr 9b do specyfikacji (arkusz 1,2,3).</w:t>
            </w:r>
          </w:p>
        </w:tc>
        <w:tc>
          <w:tcPr>
            <w:tcW w:w="7059" w:type="dxa"/>
          </w:tcPr>
          <w:p w14:paraId="5BB8BE74" w14:textId="77777777" w:rsidR="00A57140" w:rsidRPr="00A82D50" w:rsidRDefault="00A57140" w:rsidP="00A82D50">
            <w:pPr>
              <w:tabs>
                <w:tab w:val="left" w:pos="5245"/>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Wykonawca zwraca się z wnioskiem o możliwość podania cen w PLN w arkuszach załącznika nr 9b. </w:t>
            </w:r>
          </w:p>
          <w:p w14:paraId="1F22EAC0" w14:textId="77777777" w:rsidR="00A57140" w:rsidRPr="00A82D50" w:rsidRDefault="00A57140" w:rsidP="00A82D50">
            <w:pPr>
              <w:pStyle w:val="NormalnyWeb"/>
              <w:spacing w:line="276" w:lineRule="auto"/>
              <w:contextualSpacing/>
              <w:jc w:val="both"/>
              <w:cnfStyle w:val="000000100000" w:firstRow="0" w:lastRow="0" w:firstColumn="0" w:lastColumn="0" w:oddVBand="0" w:evenVBand="0" w:oddHBand="1" w:evenHBand="0" w:firstRowFirstColumn="0" w:firstRowLastColumn="0" w:lastRowFirstColumn="0" w:lastRowLastColumn="0"/>
              <w:rPr>
                <w:rStyle w:val="Hipercze"/>
                <w:rFonts w:ascii="Arial" w:hAnsi="Arial" w:cs="Arial"/>
                <w:sz w:val="22"/>
                <w:szCs w:val="22"/>
              </w:rPr>
            </w:pPr>
            <w:r w:rsidRPr="00A82D50">
              <w:rPr>
                <w:rStyle w:val="Hipercze"/>
                <w:rFonts w:ascii="Arial" w:hAnsi="Arial" w:cs="Arial"/>
                <w:sz w:val="22"/>
                <w:szCs w:val="22"/>
              </w:rPr>
              <w:t>Odpowiedź:</w:t>
            </w:r>
          </w:p>
          <w:p w14:paraId="6D20DB26" w14:textId="0D808369" w:rsidR="00CF77FC" w:rsidRPr="00A82D50" w:rsidRDefault="00A57140" w:rsidP="00A82D50">
            <w:pPr>
              <w:tabs>
                <w:tab w:val="left" w:pos="5245"/>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color w:val="0000FF"/>
              </w:rPr>
              <w:t>Zamawiający nie wyraża zgody na zmianę waluty, w jakiej mają być przedstawione ceny. Zamawiający zwraca uwagę, iż przedmiot dostawy podlega dofinansowaniu, a co za tym warunki realizacji powinny być takie same dla wszystkich Oferentów oraz nie powinny podlegać zmianie po rozstrzygnięciu przetargu. Celem zabezpieczenia przed ryzykiem kursowym Dostawca może dokonać zabezpieczenia transakcji. Zamawiający obecnie nie może wyrazić zgody na dokonanie proponowanej zmiany. Nie oznacza to, że powyższe zagadnienie nie będzie mogło być przedmiotem uzgodnień Stron po okresie trwałości projektu.</w:t>
            </w:r>
          </w:p>
        </w:tc>
      </w:tr>
      <w:tr w:rsidR="00CF77FC" w:rsidRPr="00A82D50" w14:paraId="28C82414"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09ADFEDC" w14:textId="58B2B359"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3</w:t>
            </w:r>
          </w:p>
        </w:tc>
        <w:tc>
          <w:tcPr>
            <w:tcW w:w="2551" w:type="dxa"/>
          </w:tcPr>
          <w:p w14:paraId="7316E508" w14:textId="18B08CC2"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VI. SPOSÓB PRZEPROWADZANIA POSTĘPOWANIA PRZETARGOWEGO; Warunki udziału w aukcji.</w:t>
            </w:r>
          </w:p>
        </w:tc>
        <w:tc>
          <w:tcPr>
            <w:tcW w:w="7059" w:type="dxa"/>
          </w:tcPr>
          <w:p w14:paraId="46837B8C" w14:textId="2DEAEFAC" w:rsidR="00A57140"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 xml:space="preserve">Wykonawca zwraca się z wnioskiem o doprecyzowanie czy Zamawiający wymaga od Oferenta przesłania wraz z dokumentami formalnymi (tj. dokumentów zawartych w CZĘŚCI I. Specyfikacji Przedmiotu Przetargu – pkt. 1-21)  tekstu umowy dostawy, tekstu specyfikacji przedmiotu przetargu oraz pytania i odpowiedzi. </w:t>
            </w:r>
          </w:p>
          <w:p w14:paraId="46A10317" w14:textId="77777777" w:rsidR="00A57140" w:rsidRPr="00A82D50" w:rsidRDefault="00A57140" w:rsidP="00A82D50">
            <w:pPr>
              <w:pStyle w:val="NormalnyWeb"/>
              <w:spacing w:line="276" w:lineRule="auto"/>
              <w:contextualSpacing/>
              <w:jc w:val="both"/>
              <w:cnfStyle w:val="000000000000" w:firstRow="0" w:lastRow="0" w:firstColumn="0" w:lastColumn="0" w:oddVBand="0" w:evenVBand="0" w:oddHBand="0" w:evenHBand="0" w:firstRowFirstColumn="0" w:firstRowLastColumn="0" w:lastRowFirstColumn="0" w:lastRowLastColumn="0"/>
              <w:rPr>
                <w:rStyle w:val="Hipercze"/>
                <w:rFonts w:ascii="Arial" w:hAnsi="Arial" w:cs="Arial"/>
                <w:sz w:val="22"/>
                <w:szCs w:val="22"/>
              </w:rPr>
            </w:pPr>
            <w:r w:rsidRPr="00A82D50">
              <w:rPr>
                <w:rStyle w:val="Hipercze"/>
                <w:rFonts w:ascii="Arial" w:hAnsi="Arial" w:cs="Arial"/>
                <w:sz w:val="22"/>
                <w:szCs w:val="22"/>
              </w:rPr>
              <w:t>Odpowiedź:</w:t>
            </w:r>
          </w:p>
          <w:p w14:paraId="2DF492B8" w14:textId="73420404" w:rsidR="00A57140" w:rsidRPr="00A82D50" w:rsidRDefault="00A57140" w:rsidP="00A82D50">
            <w:pPr>
              <w:pStyle w:val="NormalnyWeb"/>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FF"/>
                <w:sz w:val="22"/>
                <w:szCs w:val="22"/>
              </w:rPr>
            </w:pPr>
            <w:r w:rsidRPr="00A82D50">
              <w:rPr>
                <w:rFonts w:ascii="Arial" w:hAnsi="Arial" w:cs="Arial"/>
                <w:color w:val="0000FF"/>
                <w:sz w:val="22"/>
                <w:szCs w:val="22"/>
              </w:rPr>
              <w:t xml:space="preserve">Zamawiający wyjaśnia, iż przesłanie  umowy na realizację danego Zadania wraz załącznikami (w tym wraz z Załącznikiem nr 1 tj. Specyfikacją oraz Załącznikiem nr 2, tj. zestawieniem pytań i odpowiedzi) winno nastąpić „po aukcji”, zgodnie z warunkami wskazanymi w </w:t>
            </w:r>
            <w:r w:rsidRPr="00A82D50">
              <w:rPr>
                <w:rFonts w:ascii="Arial" w:hAnsi="Arial" w:cs="Arial"/>
                <w:bCs/>
                <w:color w:val="0000FF"/>
                <w:sz w:val="22"/>
                <w:szCs w:val="22"/>
              </w:rPr>
              <w:t>CZĘŚCI VI. Punkt 4. ZŁOŻENIE</w:t>
            </w:r>
            <w:r w:rsidRPr="00A82D50">
              <w:rPr>
                <w:rFonts w:ascii="Arial" w:hAnsi="Arial" w:cs="Arial"/>
                <w:color w:val="0000FF"/>
                <w:sz w:val="22"/>
                <w:szCs w:val="22"/>
              </w:rPr>
              <w:t xml:space="preserve">  KOMPLETNEJ OFERTY W WERSJI PAPIEROWEJ</w:t>
            </w:r>
            <w:r w:rsidRPr="00A82D50">
              <w:rPr>
                <w:rFonts w:ascii="Arial" w:hAnsi="Arial" w:cs="Arial"/>
                <w:b/>
                <w:color w:val="0000FF"/>
                <w:sz w:val="22"/>
                <w:szCs w:val="22"/>
              </w:rPr>
              <w:t>.</w:t>
            </w:r>
          </w:p>
          <w:p w14:paraId="1AAD7AE2" w14:textId="77777777" w:rsidR="00A57140"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FF"/>
              </w:rPr>
            </w:pPr>
            <w:r w:rsidRPr="00A82D50">
              <w:rPr>
                <w:rFonts w:ascii="Arial" w:hAnsi="Arial" w:cs="Arial"/>
                <w:bCs/>
                <w:color w:val="0000FF"/>
              </w:rPr>
              <w:t xml:space="preserve">Jednocześnie Zamawiający informuje, że w CZĘŚCI I Specyfikacji pkt 1.3.  „Procedura i kryterium wyboru ofert” zostały uregulowane zasady złożenia dokumentów do aukcji </w:t>
            </w:r>
          </w:p>
          <w:p w14:paraId="0C4FE202" w14:textId="77777777" w:rsidR="00A57140"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bCs/>
                <w:color w:val="0000FF"/>
              </w:rPr>
              <w:t>„(…)</w:t>
            </w:r>
            <w:r w:rsidRPr="00A82D50">
              <w:rPr>
                <w:rFonts w:ascii="Arial" w:hAnsi="Arial" w:cs="Arial"/>
                <w:color w:val="0000FF"/>
              </w:rPr>
              <w:t xml:space="preserve">Wobec powyższego Odbiorca zakłada, że Oferenci zainteresowani udziałem w przetargu powinni przedstawić terminowo i rzetelnie komplet wymaganych, poprawnie wypełnionych i podpisanych dokumentów w oryginale lub w nieskompresowanej wersji elektronicznej opatrzonej podpisem kwalifikowanym, przy czym wielkość danych przesyłana jednorazowo w emailu nie powinna przekraczać 20 MB. Jeżeli objętość skanów przekracza tę wartość to dokumenty winny zostać przesłane w kilku ponumerowanych emailach. </w:t>
            </w:r>
            <w:r w:rsidRPr="00A82D50">
              <w:rPr>
                <w:rFonts w:ascii="Arial" w:hAnsi="Arial" w:cs="Arial"/>
                <w:color w:val="0000FF"/>
              </w:rPr>
              <w:lastRenderedPageBreak/>
              <w:t xml:space="preserve">Zaleca się przesłanie odrębną wiadomością spis zawartości poszczególnych </w:t>
            </w:r>
            <w:proofErr w:type="spellStart"/>
            <w:r w:rsidRPr="00A82D50">
              <w:rPr>
                <w:rFonts w:ascii="Arial" w:hAnsi="Arial" w:cs="Arial"/>
                <w:color w:val="0000FF"/>
              </w:rPr>
              <w:t>emaili</w:t>
            </w:r>
            <w:proofErr w:type="spellEnd"/>
            <w:r w:rsidRPr="00A82D50">
              <w:rPr>
                <w:rFonts w:ascii="Arial" w:hAnsi="Arial" w:cs="Arial"/>
                <w:color w:val="0000FF"/>
              </w:rPr>
              <w:t xml:space="preserve"> z dokumentami. (…)”</w:t>
            </w:r>
          </w:p>
          <w:p w14:paraId="505D5D11" w14:textId="2A006A17" w:rsidR="00CF77FC"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bCs/>
                <w:color w:val="0000FF"/>
              </w:rPr>
              <w:t>Niniejsza kwestią jest także uregulowana w CZĘŚCI VI. SPOSÓB PRZEPROWADZANIA POSTĘPOWANIA PRZETARGOWEGO; punkt 1. Warunki udziału w aukcji,</w:t>
            </w:r>
            <w:r w:rsidRPr="00A82D50">
              <w:rPr>
                <w:rFonts w:ascii="Arial" w:hAnsi="Arial" w:cs="Arial"/>
                <w:color w:val="0000FF"/>
              </w:rPr>
              <w:t xml:space="preserve"> chodzi o ten sam zestaw dokumentów ponumerowanych w części I od 1 do 22.</w:t>
            </w:r>
          </w:p>
        </w:tc>
      </w:tr>
      <w:tr w:rsidR="00CF77FC" w:rsidRPr="00A82D50" w14:paraId="71727916"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11CD102" w14:textId="5A461492" w:rsidR="00CF77FC" w:rsidRPr="00A82D50" w:rsidRDefault="00CF77FC" w:rsidP="00A82D50">
            <w:pPr>
              <w:spacing w:before="100" w:beforeAutospacing="1" w:after="100" w:afterAutospacing="1" w:line="276" w:lineRule="auto"/>
              <w:rPr>
                <w:rFonts w:ascii="Arial" w:hAnsi="Arial" w:cs="Arial"/>
                <w:b w:val="0"/>
                <w:bCs w:val="0"/>
              </w:rPr>
            </w:pPr>
            <w:r w:rsidRPr="00A82D50">
              <w:rPr>
                <w:rFonts w:ascii="Arial" w:hAnsi="Arial" w:cs="Arial"/>
              </w:rPr>
              <w:lastRenderedPageBreak/>
              <w:t>4</w:t>
            </w:r>
          </w:p>
        </w:tc>
        <w:tc>
          <w:tcPr>
            <w:tcW w:w="2551" w:type="dxa"/>
          </w:tcPr>
          <w:p w14:paraId="698B06FA" w14:textId="0A413ABE"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SPP; CZĘŚĆ VI. SPOSÓB PRZEPROWADZANIA POSTĘPOWANIA PRZETARGOWEGO; Warunki udziału w aukcji.</w:t>
            </w:r>
          </w:p>
        </w:tc>
        <w:tc>
          <w:tcPr>
            <w:tcW w:w="7059" w:type="dxa"/>
          </w:tcPr>
          <w:p w14:paraId="6259A8D4" w14:textId="77777777" w:rsidR="00A57140" w:rsidRPr="00A82D50" w:rsidRDefault="00A57140" w:rsidP="00A82D50">
            <w:pPr>
              <w:tabs>
                <w:tab w:val="left" w:pos="5245"/>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A82D50">
              <w:rPr>
                <w:rFonts w:ascii="Arial" w:hAnsi="Arial" w:cs="Arial"/>
              </w:rPr>
              <w:t>Czy Wykonawca dobrze rozumie, że zgodnie z obecnym zapisem oferta (do i po aukcji) przesłana kurierem w formie papierowej będzie traktowana jako oryginał. Jeżeli tak Wykonawca zwraca się z wnioskiem o możliwość złożenia oryginałów ofert drogą mailową przy użyciu podpisów elektronicznych z uwagi na restrykcje spowodowane panującą pandemią korona – wirusa SARS-Covid-19.</w:t>
            </w:r>
          </w:p>
          <w:p w14:paraId="239EAE57" w14:textId="77777777" w:rsidR="00A57140" w:rsidRPr="00A82D50" w:rsidRDefault="00A57140" w:rsidP="00A82D50">
            <w:pPr>
              <w:pStyle w:val="NormalnyWeb"/>
              <w:spacing w:line="276" w:lineRule="auto"/>
              <w:contextualSpacing/>
              <w:jc w:val="both"/>
              <w:cnfStyle w:val="000000100000" w:firstRow="0" w:lastRow="0" w:firstColumn="0" w:lastColumn="0" w:oddVBand="0" w:evenVBand="0" w:oddHBand="1" w:evenHBand="0" w:firstRowFirstColumn="0" w:firstRowLastColumn="0" w:lastRowFirstColumn="0" w:lastRowLastColumn="0"/>
              <w:rPr>
                <w:rStyle w:val="Hipercze"/>
                <w:rFonts w:ascii="Arial" w:hAnsi="Arial" w:cs="Arial"/>
                <w:sz w:val="22"/>
                <w:szCs w:val="22"/>
              </w:rPr>
            </w:pPr>
            <w:r w:rsidRPr="00A82D50">
              <w:rPr>
                <w:rStyle w:val="Hipercze"/>
                <w:rFonts w:ascii="Arial" w:hAnsi="Arial" w:cs="Arial"/>
                <w:sz w:val="22"/>
                <w:szCs w:val="22"/>
              </w:rPr>
              <w:t>Odpowiedź:</w:t>
            </w:r>
          </w:p>
          <w:p w14:paraId="40262F2D" w14:textId="77777777" w:rsidR="00A57140" w:rsidRPr="00A82D50" w:rsidRDefault="00A57140" w:rsidP="00A82D50">
            <w:pPr>
              <w:pStyle w:val="NormalnyWeb"/>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sz w:val="22"/>
                <w:szCs w:val="22"/>
              </w:rPr>
            </w:pPr>
            <w:r w:rsidRPr="00A82D50">
              <w:rPr>
                <w:rFonts w:ascii="Arial" w:hAnsi="Arial" w:cs="Arial"/>
                <w:color w:val="0000FF"/>
                <w:sz w:val="22"/>
                <w:szCs w:val="22"/>
              </w:rPr>
              <w:t xml:space="preserve">Zamawiający udzieli uprzednio odpowiedzi na podobne pytania i dopuścił taką możliwość: </w:t>
            </w:r>
          </w:p>
          <w:p w14:paraId="40843B5B" w14:textId="56FA1754" w:rsidR="00A57140" w:rsidRPr="00A82D50" w:rsidRDefault="00A57140" w:rsidP="00A82D50">
            <w:pPr>
              <w:pStyle w:val="NormalnyWeb"/>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sz w:val="22"/>
                <w:szCs w:val="22"/>
              </w:rPr>
            </w:pPr>
            <w:r w:rsidRPr="00A82D50">
              <w:rPr>
                <w:rFonts w:ascii="Arial" w:hAnsi="Arial" w:cs="Arial"/>
                <w:bCs/>
                <w:color w:val="0000FF"/>
                <w:sz w:val="22"/>
                <w:szCs w:val="22"/>
              </w:rPr>
              <w:t>Zgodnie z obecnymi zapisami w CZĘŚCI I Specyfikacji pkt 1.3.  „Procedura i kryterium wyboru ofert” zostały uregulowane zasady złożenia dokumentów do aukcji „</w:t>
            </w:r>
            <w:r w:rsidR="00E14265" w:rsidRPr="00A82D50">
              <w:rPr>
                <w:rFonts w:ascii="Arial" w:hAnsi="Arial" w:cs="Arial"/>
                <w:bCs/>
                <w:color w:val="0000FF"/>
                <w:sz w:val="22"/>
                <w:szCs w:val="22"/>
              </w:rPr>
              <w:t>(</w:t>
            </w:r>
            <w:r w:rsidRPr="00A82D50">
              <w:rPr>
                <w:rFonts w:ascii="Arial" w:hAnsi="Arial" w:cs="Arial"/>
                <w:bCs/>
                <w:color w:val="0000FF"/>
                <w:sz w:val="22"/>
                <w:szCs w:val="22"/>
              </w:rPr>
              <w:t>…)</w:t>
            </w:r>
            <w:r w:rsidRPr="00A82D50">
              <w:rPr>
                <w:rFonts w:ascii="Arial" w:hAnsi="Arial" w:cs="Arial"/>
                <w:color w:val="0000FF"/>
                <w:sz w:val="22"/>
                <w:szCs w:val="22"/>
              </w:rPr>
              <w:t xml:space="preserve">Wobec powyższego Odbiorca zakłada, że Oferenci zainteresowani udziałem w przetargu powinni przedstawić terminowo i rzetelnie komplet wymaganych, poprawnie wypełnionych i podpisanych dokumentów w oryginale </w:t>
            </w:r>
            <w:r w:rsidRPr="00A82D50">
              <w:rPr>
                <w:rFonts w:ascii="Arial" w:hAnsi="Arial" w:cs="Arial"/>
                <w:color w:val="0000FF"/>
                <w:sz w:val="22"/>
                <w:szCs w:val="22"/>
                <w:u w:val="single"/>
              </w:rPr>
              <w:t xml:space="preserve">lub w nieskompresowanej wersji elektronicznej opatrzonej podpisem kwalifikowanym, przy czym wielkość danych przesyłana jednorazowo w emailu nie powinna przekraczać 20 MB. Jeżeli objętość skanów przekracza tę wartość to dokumenty winny zostać przesłane w kilku ponumerowanych emailach. Zaleca się przesłanie odrębną wiadomością spis zawartości poszczególnych </w:t>
            </w:r>
            <w:proofErr w:type="spellStart"/>
            <w:r w:rsidRPr="00A82D50">
              <w:rPr>
                <w:rFonts w:ascii="Arial" w:hAnsi="Arial" w:cs="Arial"/>
                <w:color w:val="0000FF"/>
                <w:sz w:val="22"/>
                <w:szCs w:val="22"/>
                <w:u w:val="single"/>
              </w:rPr>
              <w:t>emaili</w:t>
            </w:r>
            <w:proofErr w:type="spellEnd"/>
            <w:r w:rsidRPr="00A82D50">
              <w:rPr>
                <w:rFonts w:ascii="Arial" w:hAnsi="Arial" w:cs="Arial"/>
                <w:color w:val="0000FF"/>
                <w:sz w:val="22"/>
                <w:szCs w:val="22"/>
                <w:u w:val="single"/>
              </w:rPr>
              <w:t xml:space="preserve"> z dokumentami.</w:t>
            </w:r>
            <w:r w:rsidRPr="00A82D50">
              <w:rPr>
                <w:rFonts w:ascii="Arial" w:hAnsi="Arial" w:cs="Arial"/>
                <w:color w:val="0000FF"/>
                <w:sz w:val="22"/>
                <w:szCs w:val="22"/>
              </w:rPr>
              <w:t xml:space="preserve"> (…)”</w:t>
            </w:r>
          </w:p>
          <w:p w14:paraId="2BE5E54E" w14:textId="535DC5A9" w:rsidR="00A57140" w:rsidRPr="00A82D50" w:rsidRDefault="00A57140" w:rsidP="00A82D50">
            <w:pPr>
              <w:tabs>
                <w:tab w:val="left" w:pos="5245"/>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FF"/>
              </w:rPr>
            </w:pPr>
            <w:r w:rsidRPr="00A82D50">
              <w:rPr>
                <w:rFonts w:ascii="Arial" w:hAnsi="Arial" w:cs="Arial"/>
                <w:color w:val="0000FF"/>
              </w:rPr>
              <w:t xml:space="preserve">Podobnie  zgodnie z obecnymi zapisami zawartymi w </w:t>
            </w:r>
            <w:r w:rsidRPr="00A82D50">
              <w:rPr>
                <w:rFonts w:ascii="Arial" w:hAnsi="Arial" w:cs="Arial"/>
                <w:bCs/>
                <w:color w:val="0000FF"/>
              </w:rPr>
              <w:t>CZĘŚCI VI. Punkt 4. ZŁOŻENIE</w:t>
            </w:r>
            <w:r w:rsidRPr="00A82D50">
              <w:rPr>
                <w:rFonts w:ascii="Arial" w:hAnsi="Arial" w:cs="Arial"/>
                <w:color w:val="0000FF"/>
              </w:rPr>
              <w:t xml:space="preserve">  KOMPLETNEJ OFERTY W WERSJI PAPIEROWEJ</w:t>
            </w:r>
            <w:r w:rsidRPr="00A82D50">
              <w:rPr>
                <w:rFonts w:ascii="Arial" w:hAnsi="Arial" w:cs="Arial"/>
                <w:b/>
                <w:color w:val="0000FF"/>
              </w:rPr>
              <w:t>.</w:t>
            </w:r>
          </w:p>
          <w:p w14:paraId="2D9AB39C" w14:textId="77777777" w:rsidR="00A57140" w:rsidRPr="00A82D50" w:rsidRDefault="00A57140" w:rsidP="00A82D50">
            <w:pPr>
              <w:pStyle w:val="scfgrus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cs="Arial"/>
                <w:color w:val="0000FF"/>
                <w:sz w:val="22"/>
                <w:szCs w:val="22"/>
                <w:u w:val="single"/>
                <w:lang w:val="pl-PL"/>
              </w:rPr>
            </w:pPr>
            <w:r w:rsidRPr="00A82D50">
              <w:rPr>
                <w:rFonts w:cs="Arial"/>
                <w:color w:val="0000FF"/>
                <w:sz w:val="22"/>
                <w:szCs w:val="22"/>
                <w:lang w:val="pl-PL"/>
              </w:rPr>
              <w:t xml:space="preserve">“(…)W związku z wydłużającą się sytuacją epidemiologiczną, </w:t>
            </w:r>
            <w:r w:rsidRPr="00A82D50">
              <w:rPr>
                <w:rFonts w:cs="Arial"/>
                <w:color w:val="0000FF"/>
                <w:sz w:val="22"/>
                <w:szCs w:val="22"/>
                <w:u w:val="single"/>
                <w:lang w:val="pl-PL"/>
              </w:rPr>
              <w:t xml:space="preserve">Zamawiający wyraża zgodę na to, aby również Oferta ostateczna, nazwana wyżej „kompletna oferta w wersji papierowej” mogła zostać złożona w wersji elektronicznej przy użyciu podpisu kwalifikowanego, na zasadach przewidzianych dla ofert do aukcji. </w:t>
            </w:r>
          </w:p>
          <w:p w14:paraId="22E92C15" w14:textId="77777777" w:rsidR="00A57140" w:rsidRPr="00A82D50" w:rsidRDefault="00A57140" w:rsidP="00A82D50">
            <w:pPr>
              <w:pStyle w:val="NormalnyWeb"/>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FF"/>
                <w:sz w:val="22"/>
                <w:szCs w:val="22"/>
              </w:rPr>
            </w:pPr>
            <w:r w:rsidRPr="00A82D50">
              <w:rPr>
                <w:rFonts w:ascii="Arial" w:hAnsi="Arial" w:cs="Arial"/>
                <w:color w:val="0000FF"/>
                <w:sz w:val="22"/>
                <w:szCs w:val="22"/>
              </w:rPr>
              <w:t>Jednocześnie Zamawiający zastrzega sobie prawo do wezwania Oferenta/Dostawcy, aby ten w określonym terminie, nie krótszym jednak niż 14 dni od wezwania, złożył dokumenty (Oferty po aukcji) z podpisem w wersji tradycyjnej (odręcznej), albo po zawarciu umowy dostawy – potwierdził w ten sposób całą jej treść. Niewykonanie przez Oferenta/Dostawcę wynikającego z wezwania obowiązku, pozostaje bez wpływu ma wiążący charakter jego Oferty albo zawartej z nim umowy dostawy.(…)”</w:t>
            </w:r>
          </w:p>
          <w:p w14:paraId="31696700" w14:textId="77777777" w:rsidR="00A57140" w:rsidRPr="00A82D50" w:rsidRDefault="00A57140" w:rsidP="00A82D50">
            <w:pPr>
              <w:pStyle w:val="scfgrus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cs="Arial"/>
                <w:color w:val="0000FF"/>
                <w:sz w:val="22"/>
                <w:szCs w:val="22"/>
                <w:lang w:val="pl-PL"/>
              </w:rPr>
            </w:pPr>
            <w:r w:rsidRPr="00A82D50">
              <w:rPr>
                <w:rFonts w:cs="Arial"/>
                <w:color w:val="0000FF"/>
                <w:sz w:val="22"/>
                <w:szCs w:val="22"/>
                <w:lang w:val="pl-PL"/>
              </w:rPr>
              <w:lastRenderedPageBreak/>
              <w:t>Powyższe wyjaśnienie, pozostaje bez wpływu na wymaganie zawarte w Specyfikacji, Część VI pkt 4, zgodnie z którym:</w:t>
            </w:r>
          </w:p>
          <w:p w14:paraId="15978914" w14:textId="4F74BD8F" w:rsidR="00CF77FC" w:rsidRPr="00A82D50" w:rsidRDefault="00A57140" w:rsidP="00A82D50">
            <w:pPr>
              <w:pStyle w:val="scfgrus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cs="Arial"/>
                <w:sz w:val="22"/>
                <w:szCs w:val="22"/>
                <w:lang w:val="pl-PL"/>
              </w:rPr>
            </w:pPr>
            <w:r w:rsidRPr="00A82D50">
              <w:rPr>
                <w:rFonts w:cs="Arial"/>
                <w:color w:val="0000FF"/>
                <w:sz w:val="22"/>
                <w:szCs w:val="22"/>
                <w:lang w:val="pl-PL"/>
              </w:rPr>
              <w:t xml:space="preserve">“Wszystkie podmioty uczestniczące w aukcji zobowiązane są w terminie </w:t>
            </w:r>
            <w:r w:rsidRPr="00A82D50">
              <w:rPr>
                <w:rFonts w:cs="Arial"/>
                <w:color w:val="0000FF"/>
                <w:sz w:val="22"/>
                <w:szCs w:val="22"/>
                <w:lang w:val="pl-PL"/>
              </w:rPr>
              <w:br/>
              <w:t xml:space="preserve">10 Dni roboczych od zakończenia aukcji, (tj. do dnia 02.06.2021 do godz. 15:00) dostarczyć, kompletną Ofertę na wykonanie Zadania pierwszego i/albo Zadania drugiego, </w:t>
            </w:r>
            <w:bookmarkStart w:id="0" w:name="_Hlk69320780"/>
            <w:r w:rsidRPr="00A82D50">
              <w:rPr>
                <w:rFonts w:cs="Arial"/>
                <w:color w:val="0000FF"/>
                <w:sz w:val="22"/>
                <w:szCs w:val="22"/>
                <w:lang w:val="pl-PL"/>
              </w:rPr>
              <w:t xml:space="preserve">w wersji papierowej lub w wersji elektronicznej z podpisem kwalifikowanym </w:t>
            </w:r>
            <w:bookmarkEnd w:id="0"/>
            <w:r w:rsidRPr="00A82D50">
              <w:rPr>
                <w:rFonts w:cs="Arial"/>
                <w:color w:val="0000FF"/>
                <w:sz w:val="22"/>
                <w:szCs w:val="22"/>
                <w:lang w:val="pl-PL"/>
              </w:rPr>
              <w:t>odpowiednio do swojego uczestnictwa w przetargu (…)”</w:t>
            </w:r>
          </w:p>
        </w:tc>
      </w:tr>
      <w:tr w:rsidR="00CF77FC" w:rsidRPr="00A82D50" w14:paraId="6B04A774"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4F9C435E" w14:textId="4D901A27"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5</w:t>
            </w:r>
          </w:p>
        </w:tc>
        <w:tc>
          <w:tcPr>
            <w:tcW w:w="2551" w:type="dxa"/>
          </w:tcPr>
          <w:p w14:paraId="38D14916" w14:textId="6D894270"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I. WYMAGANIA FORMALNE WZGLĘDEM OFERENTÓW I OFERT, PROCEDURA I KRYTERIUM ROZSTRZYGNIĘCIA PRZETARGU; 1. Udzielenie zamówienia; 1.1. Warunki dopuszczenia Oferenta do oceny ofert.</w:t>
            </w:r>
          </w:p>
        </w:tc>
        <w:tc>
          <w:tcPr>
            <w:tcW w:w="7059" w:type="dxa"/>
          </w:tcPr>
          <w:p w14:paraId="64E5A523" w14:textId="4C98F6A2" w:rsidR="00A57140"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A82D50">
              <w:rPr>
                <w:rFonts w:ascii="Arial" w:hAnsi="Arial" w:cs="Arial"/>
              </w:rPr>
              <w:t>Wykonawca zwraca się z wnioskiem o możliwość wystawienia oryginału gwarancji ubezpieczeniowej wadium przez Towarzystwo Ubezpieczeniowe w formie elektronicznej przy użyciu kwalifikowanego podpisu elektronicznego.</w:t>
            </w:r>
          </w:p>
          <w:p w14:paraId="58FD0D60" w14:textId="77777777" w:rsidR="00A57140" w:rsidRPr="00A82D50" w:rsidRDefault="00A57140" w:rsidP="00A82D50">
            <w:pPr>
              <w:pStyle w:val="NormalnyWeb"/>
              <w:spacing w:line="276" w:lineRule="auto"/>
              <w:contextualSpacing/>
              <w:jc w:val="both"/>
              <w:cnfStyle w:val="000000000000" w:firstRow="0" w:lastRow="0" w:firstColumn="0" w:lastColumn="0" w:oddVBand="0" w:evenVBand="0" w:oddHBand="0" w:evenHBand="0" w:firstRowFirstColumn="0" w:firstRowLastColumn="0" w:lastRowFirstColumn="0" w:lastRowLastColumn="0"/>
              <w:rPr>
                <w:rStyle w:val="Hipercze"/>
                <w:rFonts w:ascii="Arial" w:hAnsi="Arial" w:cs="Arial"/>
                <w:sz w:val="22"/>
                <w:szCs w:val="22"/>
              </w:rPr>
            </w:pPr>
            <w:r w:rsidRPr="00A82D50">
              <w:rPr>
                <w:rStyle w:val="Hipercze"/>
                <w:rFonts w:ascii="Arial" w:hAnsi="Arial" w:cs="Arial"/>
                <w:sz w:val="22"/>
                <w:szCs w:val="22"/>
              </w:rPr>
              <w:t>Odpowiedź Zamawiającego:</w:t>
            </w:r>
          </w:p>
          <w:p w14:paraId="4FEDA5F6" w14:textId="041BAF51" w:rsidR="00CF77FC" w:rsidRPr="00A82D50" w:rsidRDefault="00A57140" w:rsidP="00A82D50">
            <w:pPr>
              <w:tabs>
                <w:tab w:val="left" w:pos="5245"/>
              </w:tabs>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Zamawiający udzielił już odpowiedzi na podobne pytanie o następującej treści</w:t>
            </w:r>
            <w:r w:rsidR="00E14265" w:rsidRPr="00A82D50">
              <w:rPr>
                <w:rFonts w:ascii="Arial" w:hAnsi="Arial" w:cs="Arial"/>
                <w:color w:val="0000FF"/>
              </w:rPr>
              <w:t xml:space="preserve">: </w:t>
            </w:r>
            <w:r w:rsidRPr="00A82D50">
              <w:rPr>
                <w:rFonts w:ascii="Arial" w:hAnsi="Arial" w:cs="Arial"/>
                <w:color w:val="0000FF"/>
              </w:rPr>
              <w:t>„Zamawiający wyraża zgodę na złożenie wadium w formie gwarancji wadialnej opatrzonej podpisem kwalifikowanym, przy czym osoba składająca podpis kwalifikowany musi udokumentować swoją zdolność do reprezentowania Gwaranta w zakresie w jakim działa (zgodnie z treścią KRS lub przedstawić pełnomocnictwo/a podpisane podpisem kwalifikowanym złożonym przez osoby wpisane do KRS).”</w:t>
            </w:r>
          </w:p>
        </w:tc>
      </w:tr>
      <w:tr w:rsidR="00CF77FC" w:rsidRPr="00A82D50" w14:paraId="35A68B47"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C990C38" w14:textId="2C482056"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6</w:t>
            </w:r>
          </w:p>
        </w:tc>
        <w:tc>
          <w:tcPr>
            <w:tcW w:w="2551" w:type="dxa"/>
          </w:tcPr>
          <w:p w14:paraId="06769C96" w14:textId="47EF0A00"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Załącznik nr 5a do Umowy, pkt 1.</w:t>
            </w:r>
          </w:p>
        </w:tc>
        <w:tc>
          <w:tcPr>
            <w:tcW w:w="7059" w:type="dxa"/>
          </w:tcPr>
          <w:p w14:paraId="1F12F743" w14:textId="77777777" w:rsidR="00E14265" w:rsidRPr="00A82D50" w:rsidRDefault="00A57140" w:rsidP="00A82D50">
            <w:pPr>
              <w:tabs>
                <w:tab w:val="left" w:pos="5245"/>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Wykonawca zwraca się z wnioskiem o usunięcie poniższego wykazu świadectw: </w:t>
            </w:r>
          </w:p>
          <w:p w14:paraId="6064673E" w14:textId="5E02736D" w:rsidR="00A57140" w:rsidRPr="00A82D50" w:rsidRDefault="00A57140" w:rsidP="00A82D50">
            <w:pPr>
              <w:tabs>
                <w:tab w:val="left" w:pos="5245"/>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A82D50">
              <w:rPr>
                <w:rFonts w:ascii="Arial" w:hAnsi="Arial" w:cs="Arial"/>
                <w:i/>
              </w:rPr>
              <w:t>- świadectwo kontroli przy odbiorze 3.1 dla produkcji i montażu,</w:t>
            </w:r>
          </w:p>
          <w:p w14:paraId="06B2FB4A" w14:textId="46516C6F" w:rsidR="00A57140" w:rsidRPr="00A82D50" w:rsidRDefault="00A57140" w:rsidP="00A82D50">
            <w:pPr>
              <w:tabs>
                <w:tab w:val="left" w:pos="5245"/>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A82D50">
              <w:rPr>
                <w:rFonts w:ascii="Arial" w:hAnsi="Arial" w:cs="Arial"/>
                <w:b/>
                <w:i/>
              </w:rPr>
              <w:t xml:space="preserve">- </w:t>
            </w:r>
            <w:r w:rsidRPr="00A82D50">
              <w:rPr>
                <w:rFonts w:ascii="Arial" w:hAnsi="Arial" w:cs="Arial"/>
                <w:i/>
              </w:rPr>
              <w:t>świadectwo kontroli przy odbiorze 3.1 IBS.</w:t>
            </w:r>
          </w:p>
          <w:p w14:paraId="1B5F0773" w14:textId="77777777" w:rsidR="00A57140" w:rsidRPr="00A82D50" w:rsidRDefault="00A57140" w:rsidP="00A82D50">
            <w:pPr>
              <w:tabs>
                <w:tab w:val="left" w:pos="5245"/>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Specyfikacja procesu produkcyjnego w siedzibie Wykonawcy nie uwzględnia takich dokumentów.</w:t>
            </w:r>
          </w:p>
          <w:p w14:paraId="44AAFE05" w14:textId="77777777" w:rsidR="00E14265" w:rsidRPr="00A82D50" w:rsidRDefault="00A57140" w:rsidP="00A82D50">
            <w:pPr>
              <w:tabs>
                <w:tab w:val="left" w:pos="5245"/>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2EFC5AF5" w14:textId="77777777" w:rsidR="00E14265" w:rsidRPr="00A82D50" w:rsidRDefault="00A57140" w:rsidP="00A82D50">
            <w:pPr>
              <w:tabs>
                <w:tab w:val="left" w:pos="5245"/>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Zamawiający informuje, iż koryguje wykaz dokumentów zawarty w Części IV punkt 1.3 usuwając:</w:t>
            </w:r>
          </w:p>
          <w:p w14:paraId="06D0102F" w14:textId="1B693AAA" w:rsidR="00A57140" w:rsidRPr="00A82D50" w:rsidRDefault="00A57140" w:rsidP="00A82D50">
            <w:pPr>
              <w:tabs>
                <w:tab w:val="left" w:pos="5245"/>
              </w:tabs>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i/>
                <w:color w:val="0000FF"/>
              </w:rPr>
            </w:pPr>
            <w:r w:rsidRPr="00A82D50">
              <w:rPr>
                <w:rFonts w:ascii="Arial" w:hAnsi="Arial" w:cs="Arial"/>
                <w:i/>
                <w:color w:val="0000FF"/>
              </w:rPr>
              <w:t>-świadectwo kontroli przy odbiorze 3.1 dla produkcji i montażu,</w:t>
            </w:r>
          </w:p>
          <w:p w14:paraId="42BD3F45" w14:textId="223A429F" w:rsidR="00A57140" w:rsidRPr="00A82D50" w:rsidRDefault="00A57140" w:rsidP="00A82D50">
            <w:pPr>
              <w:tabs>
                <w:tab w:val="left" w:pos="5245"/>
              </w:tabs>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i/>
                <w:color w:val="0000FF"/>
              </w:rPr>
              <w:t>- świadectwo kontroli przy odbiorze 3.1 IBS.</w:t>
            </w:r>
          </w:p>
          <w:p w14:paraId="0062D926" w14:textId="301A8A88" w:rsidR="00A57140" w:rsidRPr="00A82D50" w:rsidRDefault="00A57140" w:rsidP="00A82D50">
            <w:pPr>
              <w:pStyle w:val="Akapitzlist"/>
              <w:autoSpaceDE w:val="0"/>
              <w:autoSpaceDN w:val="0"/>
              <w:adjustRightInd w:val="0"/>
              <w:spacing w:before="100" w:beforeAutospacing="1" w:after="100" w:afterAutospacing="1"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 xml:space="preserve">Zamawiający informuje, że wymaga wystawienia </w:t>
            </w:r>
            <w:r w:rsidRPr="00A82D50">
              <w:rPr>
                <w:rFonts w:ascii="Arial" w:hAnsi="Arial" w:cs="Arial"/>
                <w:b/>
                <w:color w:val="0000FF"/>
              </w:rPr>
              <w:t xml:space="preserve">przez Dostawcę po dokonaniu wszelkich prób i pomiarów wymaganych zgodnie z </w:t>
            </w:r>
            <w:proofErr w:type="spellStart"/>
            <w:r w:rsidRPr="00A82D50">
              <w:rPr>
                <w:rFonts w:ascii="Arial" w:hAnsi="Arial" w:cs="Arial"/>
                <w:b/>
                <w:color w:val="0000FF"/>
              </w:rPr>
              <w:t>WTWiO</w:t>
            </w:r>
            <w:proofErr w:type="spellEnd"/>
            <w:r w:rsidRPr="00A82D50">
              <w:rPr>
                <w:rFonts w:ascii="Arial" w:hAnsi="Arial" w:cs="Arial"/>
                <w:b/>
                <w:color w:val="0000FF"/>
              </w:rPr>
              <w:t xml:space="preserve"> dokumentu potwierdzającego, że dana lokomotywa jest sprawna i nadaje się do eksploatacji</w:t>
            </w:r>
            <w:r w:rsidRPr="00A82D50">
              <w:rPr>
                <w:rFonts w:ascii="Arial" w:hAnsi="Arial" w:cs="Arial"/>
                <w:bCs/>
                <w:color w:val="0000FF"/>
              </w:rPr>
              <w:t xml:space="preserve"> oraz przekazania dokumentów wskazanych w punkcie 1.3 </w:t>
            </w:r>
            <w:r w:rsidRPr="00A82D50">
              <w:rPr>
                <w:rFonts w:ascii="Arial" w:hAnsi="Arial" w:cs="Arial"/>
                <w:color w:val="0000FF"/>
              </w:rPr>
              <w:t>lub dokumentów o podobnym charakterze zgodnie z obowiązującymi przepisami, w oparciu o które Odbiorca będzie mógł wystawić świadectwo sprawności technicznej lokomotywy.</w:t>
            </w:r>
          </w:p>
          <w:p w14:paraId="75E742EE" w14:textId="77777777" w:rsidR="00E14265" w:rsidRPr="00A82D50" w:rsidRDefault="00A57140" w:rsidP="00A82D50">
            <w:pPr>
              <w:tabs>
                <w:tab w:val="left" w:pos="5245"/>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lastRenderedPageBreak/>
              <w:t>Zamawiając dodaje dodatkowe zdanie po liście dokumentów jakie zawarł w Części IV punkt 1.3 treści:</w:t>
            </w:r>
            <w:bookmarkStart w:id="1" w:name="_Hlk69321338"/>
          </w:p>
          <w:p w14:paraId="5CEB92EE" w14:textId="43FFAE41" w:rsidR="00A57140" w:rsidRPr="00A82D50" w:rsidRDefault="00A57140" w:rsidP="00A82D50">
            <w:pPr>
              <w:tabs>
                <w:tab w:val="left" w:pos="5245"/>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w:t>
            </w:r>
            <w:r w:rsidRPr="00A82D50">
              <w:rPr>
                <w:rFonts w:ascii="Arial" w:hAnsi="Arial" w:cs="Arial"/>
                <w:bCs/>
                <w:color w:val="0000FF"/>
              </w:rPr>
              <w:t xml:space="preserve">Jeżeli </w:t>
            </w:r>
            <w:r w:rsidRPr="00A82D50">
              <w:rPr>
                <w:rFonts w:ascii="Arial" w:hAnsi="Arial" w:cs="Arial"/>
                <w:color w:val="0000FF"/>
              </w:rPr>
              <w:t>z uwagi na proces produkcyjno-odbiorowy u Dostawcy z uwzględnieniem obowiązujących przepisów  wymienione dokumenty nie występują, wówczas Dostawca winien złożyć na tą okoliczność stosowne oświadczenie lub ewentualnie wystawić dokumenty o podobnym charakterze, w oparciu, o które Odbiorca będzie mógł wystawić świadectwo sprawności technicznej lokomotywy.”</w:t>
            </w:r>
          </w:p>
          <w:bookmarkEnd w:id="1"/>
          <w:p w14:paraId="0F61CA9C" w14:textId="77777777" w:rsidR="00CF77FC" w:rsidRPr="00A82D50" w:rsidRDefault="00CF77FC"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F77FC" w:rsidRPr="00A82D50" w14:paraId="1BB14BC8"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5139FD02" w14:textId="660D58BC"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7</w:t>
            </w:r>
          </w:p>
        </w:tc>
        <w:tc>
          <w:tcPr>
            <w:tcW w:w="2551" w:type="dxa"/>
          </w:tcPr>
          <w:p w14:paraId="38AC03E1" w14:textId="0B8CEEE2"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Załącznik nr 5a do Umowy, pkt 1.</w:t>
            </w:r>
          </w:p>
        </w:tc>
        <w:tc>
          <w:tcPr>
            <w:tcW w:w="7059" w:type="dxa"/>
          </w:tcPr>
          <w:p w14:paraId="6D13FB7D" w14:textId="5CAC9386" w:rsidR="00A57140"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W odniesieniu do zapisu „</w:t>
            </w:r>
            <w:r w:rsidRPr="00A82D50">
              <w:rPr>
                <w:rFonts w:ascii="Arial" w:hAnsi="Arial" w:cs="Arial"/>
                <w:i/>
              </w:rPr>
              <w:t>Wykaz Konfiguracji pojazdu z numerami części u Dostawcy oraz u producenta”</w:t>
            </w:r>
            <w:r w:rsidRPr="00A82D50">
              <w:rPr>
                <w:rFonts w:ascii="Arial" w:hAnsi="Arial" w:cs="Arial"/>
              </w:rPr>
              <w:t xml:space="preserve"> Wykonawca zwraca się z wnioskiem o doprecyzowanie listy części bądź wprowadzenia zapisu, iż lista części będzie do uzgodnienia z Zamawiającym w terminie do dwóch miesięcy od podpisania Umowy.</w:t>
            </w:r>
          </w:p>
          <w:p w14:paraId="1EC7CE56" w14:textId="77777777" w:rsidR="00E14265"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4D1F96B9" w14:textId="58A264F8" w:rsidR="00A57140"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W Części IV punkt 1.3 Zamawiając dodaje kolejne zdanie po zdaniu jakie zostało wprowadzone przy okazji zmiany ujętej w odpowiedzi na pytanie nr 6:</w:t>
            </w:r>
            <w:r w:rsidR="00E14265" w:rsidRPr="00A82D50">
              <w:rPr>
                <w:rFonts w:ascii="Arial" w:hAnsi="Arial" w:cs="Arial"/>
                <w:color w:val="0000FF"/>
              </w:rPr>
              <w:t xml:space="preserve"> Z</w:t>
            </w:r>
            <w:r w:rsidRPr="00A82D50">
              <w:rPr>
                <w:rFonts w:ascii="Arial" w:hAnsi="Arial" w:cs="Arial"/>
                <w:color w:val="0000FF"/>
              </w:rPr>
              <w:t>godnie z punktem 1.3 w części IV Specyfikacji kwestia terminu dostarczenia wymienionej tam listy dokumentów, w tym  „</w:t>
            </w:r>
            <w:r w:rsidRPr="00A82D50">
              <w:rPr>
                <w:rFonts w:ascii="Arial" w:hAnsi="Arial" w:cs="Arial"/>
                <w:i/>
                <w:color w:val="0000FF"/>
              </w:rPr>
              <w:t>Wykaz Konfiguracji pojazdu z numerami części u Dostawcy oraz u producenta”</w:t>
            </w:r>
            <w:r w:rsidRPr="00A82D50">
              <w:rPr>
                <w:rFonts w:ascii="Arial" w:hAnsi="Arial" w:cs="Arial"/>
                <w:color w:val="0000FF"/>
              </w:rPr>
              <w:t xml:space="preserve"> została wyjaśniona na początku w zdaniu drugim w/w punktu:</w:t>
            </w:r>
          </w:p>
          <w:p w14:paraId="4FE607C1" w14:textId="77777777" w:rsidR="00A57140"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 Dodatkowo Dostawca najpóźniej w dniu odbioru końcowego dla każdej lokomotywy winien także dostarczyć Odbiorcy komplet dokumentów(…)”</w:t>
            </w:r>
          </w:p>
          <w:p w14:paraId="3A1D9386" w14:textId="77777777" w:rsidR="00CF77FC" w:rsidRPr="00A82D50" w:rsidRDefault="00CF77FC"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77FC" w:rsidRPr="00A82D50" w14:paraId="22F9252F"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BB4F1CC" w14:textId="291207CE"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8</w:t>
            </w:r>
          </w:p>
        </w:tc>
        <w:tc>
          <w:tcPr>
            <w:tcW w:w="2551" w:type="dxa"/>
          </w:tcPr>
          <w:p w14:paraId="67AD1D83" w14:textId="4C427AB2"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Załącznik nr 5a do Umowy, pkt 1.</w:t>
            </w:r>
          </w:p>
        </w:tc>
        <w:tc>
          <w:tcPr>
            <w:tcW w:w="7059" w:type="dxa"/>
          </w:tcPr>
          <w:p w14:paraId="26B73D79"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Wykonawca zwraca się z wnioskiem o doprecyzowanie zakresu „</w:t>
            </w:r>
            <w:r w:rsidRPr="00A82D50">
              <w:rPr>
                <w:rFonts w:ascii="Arial" w:hAnsi="Arial" w:cs="Arial"/>
                <w:i/>
              </w:rPr>
              <w:t>dokumentacji konstrukcyjnej pojazdu”</w:t>
            </w:r>
            <w:r w:rsidRPr="00A82D50">
              <w:rPr>
                <w:rFonts w:ascii="Arial" w:hAnsi="Arial" w:cs="Arial"/>
              </w:rPr>
              <w:t xml:space="preserve"> do przekazania Zamawiającemu.</w:t>
            </w:r>
          </w:p>
          <w:p w14:paraId="328004AC" w14:textId="77777777" w:rsidR="00E14265" w:rsidRPr="00A82D50" w:rsidRDefault="00A57140" w:rsidP="00A82D50">
            <w:pPr>
              <w:tabs>
                <w:tab w:val="left" w:pos="5245"/>
              </w:tabs>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3FAACF60" w14:textId="01C30ABF" w:rsidR="00A57140" w:rsidRPr="00A82D50" w:rsidRDefault="00A57140" w:rsidP="00A82D50">
            <w:pPr>
              <w:tabs>
                <w:tab w:val="left" w:pos="5245"/>
              </w:tabs>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lang w:val="x-none"/>
              </w:rPr>
            </w:pPr>
            <w:r w:rsidRPr="00A82D50">
              <w:rPr>
                <w:rFonts w:ascii="Arial" w:hAnsi="Arial" w:cs="Arial"/>
                <w:color w:val="0000FF"/>
              </w:rPr>
              <w:t>Zamawiający informuje, że wskazana w załączniku 5a do Umowy  dokumentacja konstrukcyjna pojazdu została opisana w Specyfikacji w części IV punkt 1 DOKUMENTACJA I DOKUMENTY POTWIERDZAJĄCE DOPUSZCZENIE POJAZDU DO EKSPLOATACJI – pkt 6 „Dokumentacja konstrukcyjna pojazdu”.</w:t>
            </w:r>
          </w:p>
          <w:p w14:paraId="775214E9" w14:textId="77777777" w:rsidR="00CF77FC" w:rsidRPr="00A82D50" w:rsidRDefault="00CF77FC"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x-none"/>
              </w:rPr>
            </w:pPr>
          </w:p>
        </w:tc>
      </w:tr>
      <w:tr w:rsidR="00CF77FC" w:rsidRPr="00A82D50" w14:paraId="3EC8F6AA"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4B143D56" w14:textId="33C225B4"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9</w:t>
            </w:r>
          </w:p>
        </w:tc>
        <w:tc>
          <w:tcPr>
            <w:tcW w:w="2551" w:type="dxa"/>
          </w:tcPr>
          <w:p w14:paraId="6281EE19" w14:textId="3E83A9E2"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Załącznik nr 5a do Umowy, pkt 1.</w:t>
            </w:r>
          </w:p>
        </w:tc>
        <w:tc>
          <w:tcPr>
            <w:tcW w:w="7059" w:type="dxa"/>
          </w:tcPr>
          <w:p w14:paraId="521D93D2" w14:textId="744018AB"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A82D50">
              <w:rPr>
                <w:rFonts w:ascii="Arial" w:hAnsi="Arial" w:cs="Arial"/>
              </w:rPr>
              <w:t>Wykonawca zwraca się z wnioskiem o doprecyzowanie co Zamawiający rozumie pod pojęciem „</w:t>
            </w:r>
            <w:r w:rsidRPr="00A82D50">
              <w:rPr>
                <w:rFonts w:ascii="Arial" w:hAnsi="Arial" w:cs="Arial"/>
                <w:i/>
              </w:rPr>
              <w:t>paszporty rewizyjne”</w:t>
            </w:r>
            <w:r w:rsidRPr="00A82D50">
              <w:rPr>
                <w:rFonts w:ascii="Arial" w:hAnsi="Arial" w:cs="Arial"/>
              </w:rPr>
              <w:t>.</w:t>
            </w:r>
          </w:p>
          <w:p w14:paraId="4D758149" w14:textId="77777777" w:rsidR="00E14265"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0B6A2967" w14:textId="33793F13" w:rsidR="00A57140"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 xml:space="preserve">Zamawiający wskazuje że wymienione w załączniku 5a do Umowy „paszporty rewizyjne” zostały opisane w Specyfikacji w części IV punkt 1 DOKUMENTACJA I DOKUMENTY POTWIERDZAJĄCE </w:t>
            </w:r>
            <w:r w:rsidRPr="00A82D50">
              <w:rPr>
                <w:rFonts w:ascii="Arial" w:hAnsi="Arial" w:cs="Arial"/>
                <w:color w:val="0000FF"/>
              </w:rPr>
              <w:lastRenderedPageBreak/>
              <w:t>DOPUSZCZENIE POJAZDU DO EKSPLOATACJI – pkt 8 „Paszporty rewizyjne dla urządzeń podlegających Dozorowi technicznemu”.  Niniejsze dotyczy zbiorników sprężonego powietrza, które podlegają w Polsce pod Dozór Techniczny, a tym samym każda z lokomotyw winna przejść czynności skutkujące wydaniem niniejszych dokumentów. W ramach paszportów Zamawiający rozumie kompletną dokumentację producenta zbiornika oraz dokument jaki należy przedstawić TDT przez producenta lokomotywy, który to dokument potwierdza, że na lokomotywie został zamontowany zbiornik powietrza o pojemności „….”, numer zbiornika, materiał z jakiego został wykonany, rok produkcji. Należy również załączyć informację w którym miejscu na lokomotywie zamontowany jest zbiornik oraz jaki jest sposób jego mocowania.</w:t>
            </w:r>
          </w:p>
          <w:p w14:paraId="2D981777" w14:textId="2FEDAF01" w:rsidR="00CF77FC"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Wskazane jest, aby dostawca dostarczył schemat pneumatyczny z zaznaczonymi wszystkimi zbiornikami powietrza zamontowanymi na lokomotywie podlegającymi TDT.</w:t>
            </w:r>
          </w:p>
        </w:tc>
      </w:tr>
      <w:tr w:rsidR="00CF77FC" w:rsidRPr="00A82D50" w14:paraId="0C08E0D4"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EABA7B5" w14:textId="765FF470"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10</w:t>
            </w:r>
          </w:p>
        </w:tc>
        <w:tc>
          <w:tcPr>
            <w:tcW w:w="2551" w:type="dxa"/>
          </w:tcPr>
          <w:p w14:paraId="5A4D9D53" w14:textId="05557F2D"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Załącznik nr 5a do Umowy, pkt 1.</w:t>
            </w:r>
          </w:p>
        </w:tc>
        <w:tc>
          <w:tcPr>
            <w:tcW w:w="7059" w:type="dxa"/>
          </w:tcPr>
          <w:p w14:paraId="7B6754B7" w14:textId="4C5F78E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Wykonawca zwraca się z wnioskiem o wskazanie różnicy pomiędzy „</w:t>
            </w:r>
            <w:r w:rsidRPr="00A82D50">
              <w:rPr>
                <w:rFonts w:ascii="Arial" w:hAnsi="Arial" w:cs="Arial"/>
                <w:i/>
              </w:rPr>
              <w:t>Katalog części zamiennych wraz z wykazem producentów i dostawców”</w:t>
            </w:r>
            <w:r w:rsidRPr="00A82D50">
              <w:rPr>
                <w:rFonts w:ascii="Arial" w:hAnsi="Arial" w:cs="Arial"/>
              </w:rPr>
              <w:t xml:space="preserve"> a „</w:t>
            </w:r>
            <w:r w:rsidRPr="00A82D50">
              <w:rPr>
                <w:rFonts w:ascii="Arial" w:hAnsi="Arial" w:cs="Arial"/>
                <w:i/>
              </w:rPr>
              <w:t>Lista części zamiennych, podzespołów, modułów komponentów, elementów lokomotywy</w:t>
            </w:r>
            <w:r w:rsidRPr="00A82D50">
              <w:rPr>
                <w:rFonts w:ascii="Arial" w:hAnsi="Arial" w:cs="Arial"/>
              </w:rPr>
              <w:t>”.</w:t>
            </w:r>
          </w:p>
          <w:p w14:paraId="4629F8C6" w14:textId="77777777" w:rsidR="00A57140" w:rsidRPr="00A82D50" w:rsidRDefault="00A57140" w:rsidP="00A82D50">
            <w:pPr>
              <w:tabs>
                <w:tab w:val="left" w:pos="5245"/>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66BC4556" w14:textId="05AE10F6"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lang w:val="x-none"/>
              </w:rPr>
            </w:pPr>
            <w:r w:rsidRPr="00A82D50">
              <w:rPr>
                <w:rFonts w:ascii="Arial" w:hAnsi="Arial" w:cs="Arial"/>
                <w:i/>
                <w:color w:val="0000FF"/>
              </w:rPr>
              <w:t xml:space="preserve">Wymieniony w załączniku 5a do Umowy  „Katalog części zamiennych wraz z wykazem producentów i dostawców” został opisany w Specyfikacji w części IV punkt 1 DOKUMENTACJA </w:t>
            </w:r>
            <w:r w:rsidRPr="00A82D50">
              <w:rPr>
                <w:rFonts w:ascii="Arial" w:hAnsi="Arial" w:cs="Arial"/>
                <w:color w:val="0000FF"/>
              </w:rPr>
              <w:t xml:space="preserve">I DOKUMENTY POTWIERDZAJĄCE </w:t>
            </w:r>
            <w:r w:rsidRPr="00A82D50">
              <w:rPr>
                <w:rFonts w:ascii="Arial" w:hAnsi="Arial" w:cs="Arial"/>
                <w:i/>
                <w:color w:val="0000FF"/>
              </w:rPr>
              <w:t>DOPUSZCZENIE POJAZDU DO EKSPLOATACJI – pkt 7 „Katalog części zamiennych w języku polskim wraz z wykazem producentów i dostawców”.</w:t>
            </w:r>
          </w:p>
          <w:p w14:paraId="5FBCE6CE"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FF"/>
              </w:rPr>
            </w:pPr>
            <w:r w:rsidRPr="00A82D50">
              <w:rPr>
                <w:rFonts w:ascii="Arial" w:hAnsi="Arial" w:cs="Arial"/>
                <w:i/>
                <w:color w:val="0000FF"/>
              </w:rPr>
              <w:t>Wymieniona w załączniku 5a do Umowy  „Lista części zamiennych, podzespołów, modułów komponentów, elementów lokomotywy</w:t>
            </w:r>
            <w:r w:rsidRPr="00A82D50">
              <w:rPr>
                <w:rFonts w:ascii="Arial" w:hAnsi="Arial" w:cs="Arial"/>
                <w:color w:val="0000FF"/>
              </w:rPr>
              <w:t xml:space="preserve">” została opisana w Część V GWARANCJA, SERWIS, CZĘŚCI ZAMIENNE, SZKOLENIE, DODATKOWE INFORMACJE - </w:t>
            </w:r>
            <w:r w:rsidRPr="00A82D50">
              <w:rPr>
                <w:rFonts w:ascii="Arial" w:hAnsi="Arial" w:cs="Arial"/>
                <w:i/>
                <w:color w:val="0000FF"/>
              </w:rPr>
              <w:t>pkt 3 „części zamienne”.</w:t>
            </w:r>
          </w:p>
          <w:p w14:paraId="6E99596F" w14:textId="01CD5515" w:rsidR="00CF77FC"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x-none"/>
              </w:rPr>
            </w:pPr>
            <w:r w:rsidRPr="00A82D50">
              <w:rPr>
                <w:rFonts w:ascii="Arial" w:hAnsi="Arial" w:cs="Arial"/>
                <w:i/>
                <w:color w:val="0000FF"/>
              </w:rPr>
              <w:t xml:space="preserve">Z informacji zawartych w Specyfikacji wynika, że pojęcie katalogu części jest pojęciem znacznie bardziej obszernym niż lista części. </w:t>
            </w:r>
            <w:r w:rsidRPr="00A82D50">
              <w:rPr>
                <w:rFonts w:ascii="Arial" w:hAnsi="Arial" w:cs="Arial"/>
                <w:color w:val="0000FF"/>
              </w:rPr>
              <w:t xml:space="preserve"> </w:t>
            </w:r>
          </w:p>
        </w:tc>
      </w:tr>
      <w:tr w:rsidR="00CF77FC" w:rsidRPr="00A82D50" w14:paraId="133ECC1C"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4BA5CEE6" w14:textId="33F7A657"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11</w:t>
            </w:r>
          </w:p>
        </w:tc>
        <w:tc>
          <w:tcPr>
            <w:tcW w:w="2551" w:type="dxa"/>
          </w:tcPr>
          <w:p w14:paraId="32FF3C00" w14:textId="1847CD9C"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Załącznik nr 5a do Umowy, pkt 1.</w:t>
            </w:r>
          </w:p>
        </w:tc>
        <w:tc>
          <w:tcPr>
            <w:tcW w:w="7059" w:type="dxa"/>
          </w:tcPr>
          <w:p w14:paraId="793DC160" w14:textId="77777777" w:rsidR="00A57140"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 xml:space="preserve">Wykonawca zwraca się z wnioskiem o doprecyzowanie </w:t>
            </w:r>
            <w:r w:rsidRPr="00A82D50">
              <w:rPr>
                <w:rFonts w:ascii="Arial" w:hAnsi="Arial" w:cs="Arial"/>
                <w:i/>
              </w:rPr>
              <w:t>Listy części krytycznych</w:t>
            </w:r>
            <w:r w:rsidRPr="00A82D50">
              <w:rPr>
                <w:rFonts w:ascii="Arial" w:hAnsi="Arial" w:cs="Arial"/>
              </w:rPr>
              <w:t>.</w:t>
            </w:r>
          </w:p>
          <w:p w14:paraId="51306EB1" w14:textId="77777777" w:rsidR="00A57140"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p>
          <w:p w14:paraId="6D332144" w14:textId="77777777" w:rsidR="00E14265"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41C916D7" w14:textId="3B134461" w:rsidR="00A57140" w:rsidRPr="00A82D50" w:rsidRDefault="00A57140" w:rsidP="00A82D50">
            <w:pPr>
              <w:tabs>
                <w:tab w:val="left" w:pos="5245"/>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Zamawiający informuje, że wskazana w załączniku 5a do Umowy pojęcie „Lista części krytycznych” została opisana w Część V GWARANCJA, SERWIS, CZĘŚCI ZAMIENNE, SZKOLENIE, DODATKOWE INFORMACJE - pkt 3 „części zamienne”.</w:t>
            </w:r>
          </w:p>
          <w:p w14:paraId="5A7E0D9F" w14:textId="77777777" w:rsidR="00A57140" w:rsidRPr="00A82D50" w:rsidRDefault="00A57140" w:rsidP="00A82D50">
            <w:pPr>
              <w:tabs>
                <w:tab w:val="left" w:pos="8080"/>
                <w:tab w:val="left" w:pos="8505"/>
              </w:tabs>
              <w:autoSpaceDE w:val="0"/>
              <w:autoSpaceDN w:val="0"/>
              <w:adjustRightInd w:val="0"/>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lastRenderedPageBreak/>
              <w:t>„Do części krytycznych zaliczyć należy następujące odbieraki prądu wraz z ich kompletnym wyposażeniem (akcesoriami umożliwiającymi montaż i eksploatację):</w:t>
            </w:r>
          </w:p>
          <w:p w14:paraId="30DD6C99" w14:textId="6776892D" w:rsidR="00A57140" w:rsidRPr="00A82D50" w:rsidRDefault="00A57140" w:rsidP="00A82D50">
            <w:pPr>
              <w:pStyle w:val="Akapitzlist"/>
              <w:tabs>
                <w:tab w:val="left" w:pos="6237"/>
              </w:tabs>
              <w:autoSpaceDE w:val="0"/>
              <w:autoSpaceDN w:val="0"/>
              <w:adjustRightInd w:val="0"/>
              <w:spacing w:before="100" w:beforeAutospacing="1" w:after="100" w:afterAutospacing="1"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bCs/>
                <w:color w:val="0000FF"/>
              </w:rPr>
            </w:pPr>
            <w:r w:rsidRPr="00A82D50">
              <w:rPr>
                <w:rFonts w:ascii="Arial" w:hAnsi="Arial" w:cs="Arial"/>
                <w:b/>
                <w:bCs/>
                <w:color w:val="0000FF"/>
              </w:rPr>
              <w:t>Zadanie pierwsze:</w:t>
            </w:r>
          </w:p>
          <w:p w14:paraId="399BE946" w14:textId="14F072F3" w:rsidR="00A57140" w:rsidRPr="00A82D50" w:rsidRDefault="00A57140" w:rsidP="00A82D50">
            <w:pPr>
              <w:pStyle w:val="Akapitzlist"/>
              <w:numPr>
                <w:ilvl w:val="0"/>
                <w:numId w:val="1"/>
              </w:numPr>
              <w:tabs>
                <w:tab w:val="left" w:pos="6237"/>
              </w:tabs>
              <w:autoSpaceDE w:val="0"/>
              <w:autoSpaceDN w:val="0"/>
              <w:adjustRightInd w:val="0"/>
              <w:spacing w:before="100" w:beforeAutospacing="1" w:after="100" w:afterAutospacing="1" w:line="276"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jeden pantograf prądu zmiennego AC dla lokomotyw w Konfiguracji I (stosowany w ramach infrastruktury kolejowej Niemiec i Austrii);</w:t>
            </w:r>
          </w:p>
          <w:p w14:paraId="2D50E50B" w14:textId="0A825D08" w:rsidR="00A57140" w:rsidRPr="00A82D50" w:rsidRDefault="00A57140" w:rsidP="00A82D50">
            <w:pPr>
              <w:pStyle w:val="Akapitzlist"/>
              <w:numPr>
                <w:ilvl w:val="0"/>
                <w:numId w:val="1"/>
              </w:numPr>
              <w:tabs>
                <w:tab w:val="left" w:pos="6237"/>
              </w:tabs>
              <w:autoSpaceDE w:val="0"/>
              <w:autoSpaceDN w:val="0"/>
              <w:adjustRightInd w:val="0"/>
              <w:spacing w:before="100" w:beforeAutospacing="1" w:after="100" w:afterAutospacing="1" w:line="276"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 xml:space="preserve"> pantografy prądu stałego DC dla lokomotyw w Konfiguracji I; </w:t>
            </w:r>
          </w:p>
          <w:p w14:paraId="136F9CD5" w14:textId="77777777" w:rsidR="00A57140" w:rsidRPr="00A82D50" w:rsidRDefault="00A57140" w:rsidP="00A82D50">
            <w:pPr>
              <w:pStyle w:val="Akapitzlist"/>
              <w:numPr>
                <w:ilvl w:val="0"/>
                <w:numId w:val="1"/>
              </w:numPr>
              <w:tabs>
                <w:tab w:val="left" w:pos="6237"/>
              </w:tabs>
              <w:autoSpaceDE w:val="0"/>
              <w:autoSpaceDN w:val="0"/>
              <w:adjustRightInd w:val="0"/>
              <w:spacing w:before="100" w:beforeAutospacing="1" w:after="100" w:afterAutospacing="1" w:line="276"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jeden pantograf prądu zmiennego AC dla lokomotyw w Konfiguracji I (stosowany w ramach infrastruktury kolejowej Czech oraz Słowacji);</w:t>
            </w:r>
            <w:r w:rsidRPr="00A82D50" w:rsidDel="008A0CE0">
              <w:rPr>
                <w:rFonts w:ascii="Arial" w:hAnsi="Arial" w:cs="Arial"/>
                <w:color w:val="0000FF"/>
              </w:rPr>
              <w:t xml:space="preserve"> </w:t>
            </w:r>
          </w:p>
          <w:p w14:paraId="3BE055F2" w14:textId="77777777" w:rsidR="00A57140" w:rsidRPr="00A82D50" w:rsidRDefault="00A57140" w:rsidP="00A82D50">
            <w:pPr>
              <w:pStyle w:val="Akapitzlist"/>
              <w:tabs>
                <w:tab w:val="left" w:pos="6237"/>
              </w:tabs>
              <w:autoSpaceDE w:val="0"/>
              <w:autoSpaceDN w:val="0"/>
              <w:adjustRightInd w:val="0"/>
              <w:spacing w:before="100" w:beforeAutospacing="1" w:after="100" w:afterAutospacing="1"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bCs/>
                <w:color w:val="0000FF"/>
              </w:rPr>
            </w:pPr>
          </w:p>
          <w:p w14:paraId="284DF218" w14:textId="77777777" w:rsidR="00A57140" w:rsidRPr="00A82D50" w:rsidRDefault="00A57140" w:rsidP="00A82D50">
            <w:pPr>
              <w:pStyle w:val="Akapitzlist"/>
              <w:tabs>
                <w:tab w:val="left" w:pos="6237"/>
              </w:tabs>
              <w:autoSpaceDE w:val="0"/>
              <w:autoSpaceDN w:val="0"/>
              <w:adjustRightInd w:val="0"/>
              <w:spacing w:before="100" w:beforeAutospacing="1" w:after="100" w:afterAutospacing="1"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b/>
                <w:bCs/>
                <w:color w:val="0000FF"/>
              </w:rPr>
              <w:t xml:space="preserve">Zadanie drugie: </w:t>
            </w:r>
            <w:r w:rsidRPr="00A82D50">
              <w:rPr>
                <w:rFonts w:ascii="Arial" w:hAnsi="Arial" w:cs="Arial"/>
                <w:color w:val="0000FF"/>
              </w:rPr>
              <w:t>dwa pantografy prądu stałego DC dla lokomotyw w Konfiguracji II;”</w:t>
            </w:r>
          </w:p>
          <w:p w14:paraId="04AD9BCD" w14:textId="77777777" w:rsidR="00CF77FC" w:rsidRPr="00A82D50" w:rsidRDefault="00CF77FC"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77FC" w:rsidRPr="00A82D50" w14:paraId="21891B54"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B291055" w14:textId="453CF65B"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12</w:t>
            </w:r>
          </w:p>
        </w:tc>
        <w:tc>
          <w:tcPr>
            <w:tcW w:w="2551" w:type="dxa"/>
          </w:tcPr>
          <w:p w14:paraId="216475A2" w14:textId="7117CF36"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Załącznik nr 5a do Umowy, pkt 1.</w:t>
            </w:r>
          </w:p>
        </w:tc>
        <w:tc>
          <w:tcPr>
            <w:tcW w:w="7059" w:type="dxa"/>
          </w:tcPr>
          <w:p w14:paraId="50D8BF7D"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Wykonawca zwraca się z wnioskiem o usunięcie wymagania dotyczącego dostarczenia </w:t>
            </w:r>
            <w:r w:rsidRPr="00A82D50">
              <w:rPr>
                <w:rFonts w:ascii="Arial" w:hAnsi="Arial" w:cs="Arial"/>
                <w:i/>
              </w:rPr>
              <w:t xml:space="preserve">„Listy części trudnodostępnych”. </w:t>
            </w:r>
            <w:r w:rsidRPr="00A82D50">
              <w:rPr>
                <w:rFonts w:ascii="Arial" w:hAnsi="Arial" w:cs="Arial"/>
              </w:rPr>
              <w:t>Wspomniane zestawienie zawiera się w Katalogu części zamiennych.</w:t>
            </w:r>
          </w:p>
          <w:p w14:paraId="03D27025" w14:textId="3B24EDF2" w:rsidR="00E14265"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rPr>
              <w:t xml:space="preserve"> </w:t>
            </w:r>
            <w:r w:rsidRPr="00A82D50">
              <w:rPr>
                <w:rFonts w:ascii="Arial" w:hAnsi="Arial" w:cs="Arial"/>
                <w:color w:val="0000FF"/>
              </w:rPr>
              <w:t>Odpowiedź:</w:t>
            </w:r>
          </w:p>
          <w:p w14:paraId="260178EE" w14:textId="626683AE" w:rsidR="00CF77FC"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iCs/>
                <w:color w:val="0000FF"/>
              </w:rPr>
              <w:t>Zamawiający nie wyraża zgody na usunięcie wskazanej w załączniku 5a „Listy części trudnodostępnych” opisanej w Specyfikacji w części IV punkt 1 DOKUMENTACJA I DOKUMENTY POTWIERDZAJĄCE DOPUSZCZENIE POJAZDU DO EKSPLOATACJI – „Dokumentacja konstrukcyjna pojazdu”. - pkt 17 „Listy części trudnodostępnych”.</w:t>
            </w:r>
          </w:p>
        </w:tc>
      </w:tr>
      <w:tr w:rsidR="00CF77FC" w:rsidRPr="00A82D50" w14:paraId="3D9C74C4"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23EA2954" w14:textId="74759695"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13</w:t>
            </w:r>
          </w:p>
        </w:tc>
        <w:tc>
          <w:tcPr>
            <w:tcW w:w="2551" w:type="dxa"/>
          </w:tcPr>
          <w:p w14:paraId="69403DC0" w14:textId="7003A003"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V. GWARANCJA, SERWIS, CZĘŚCI ZAMIENNE, SZKOLENIE, DODATKOWE INFORMACJE; 4.Szkolenie personelu.</w:t>
            </w:r>
          </w:p>
        </w:tc>
        <w:tc>
          <w:tcPr>
            <w:tcW w:w="7059" w:type="dxa"/>
          </w:tcPr>
          <w:p w14:paraId="444170F4" w14:textId="12C920BA"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Wykonawca zwraca się z wnioskiem o doprecyzowanie czy ilość pracowników do przeszkolenia „nie więcej niż 12 osób dla każdej Konfiguracji” odnosi się łącznie do maszynistów oraz maszynistów-instruktorów w zakresie utrzymania oraz obsługi eksploatacyjnej dostarczonych lokomotyw.</w:t>
            </w:r>
          </w:p>
          <w:p w14:paraId="1F8A52C8" w14:textId="77777777" w:rsidR="00E14265"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608DDE77" w14:textId="18968B31" w:rsidR="00CF77FC"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Zamawiający wyjaśnia, że w podanym fragmencie Specyfikacji, punkt 1 określił liczbę osób wynoszącą po 12 osób dla każdej Konfiguracji. Uczestnikami szkolenia ze strony Odbiorcy będą: maszyniści oraz  maszyniści – instruktorzy (łącznie 12 osób). Zakres szkolenia będzie dotyczył utrzymania oraz obsługi eksploatacyjnej dostarczonych lokomotyw. Szkolenie pracowników związanych z prowadzeniem lokomotyw polegać ma na nabyciu wiedzy teoretycznej jak i praktycznej w zakresie jazdy dostarczanymi lokomotywami oraz ich obsługą eksploatacyjną(…).</w:t>
            </w:r>
            <w:r w:rsidRPr="00A82D50" w:rsidDel="00F63FB0">
              <w:rPr>
                <w:rFonts w:ascii="Arial" w:hAnsi="Arial" w:cs="Arial"/>
                <w:color w:val="0000FF"/>
              </w:rPr>
              <w:t xml:space="preserve"> </w:t>
            </w:r>
          </w:p>
        </w:tc>
      </w:tr>
      <w:tr w:rsidR="00CF77FC" w:rsidRPr="00A82D50" w14:paraId="2233DD7B"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6384E82" w14:textId="5C97B8D8"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14</w:t>
            </w:r>
          </w:p>
        </w:tc>
        <w:tc>
          <w:tcPr>
            <w:tcW w:w="2551" w:type="dxa"/>
          </w:tcPr>
          <w:p w14:paraId="292899C2" w14:textId="66CD23CE"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SPP; CZĘŚĆ V. GWARANCJA, SERWIS, CZĘŚCI ZAMIENNE, SZKOLENIE, DODATKOWE </w:t>
            </w:r>
            <w:r w:rsidRPr="00A82D50">
              <w:rPr>
                <w:rFonts w:ascii="Arial" w:hAnsi="Arial" w:cs="Arial"/>
              </w:rPr>
              <w:lastRenderedPageBreak/>
              <w:t>INFORMACJE; 4.Szkolenie personelu.</w:t>
            </w:r>
          </w:p>
        </w:tc>
        <w:tc>
          <w:tcPr>
            <w:tcW w:w="7059" w:type="dxa"/>
          </w:tcPr>
          <w:p w14:paraId="4FE70DE6" w14:textId="11D6A2D9"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D50">
              <w:rPr>
                <w:rFonts w:ascii="Arial" w:hAnsi="Arial" w:cs="Arial"/>
              </w:rPr>
              <w:lastRenderedPageBreak/>
              <w:t xml:space="preserve">Na podstawie następującego zapisu: „Na wniosek zamawiającego Dostawca przed dostawą pierwszych lokomotyw w każdej Konfiguracji udzieli pomocy w zakresie organizacji kursu szkolenia dotyczącego uzyskania rozszerzenia uprawnień w/w maszynistów na typy lokomotyw będące przedmiotem dostawy” Wykonawca zwraca się z </w:t>
            </w:r>
            <w:r w:rsidRPr="00A82D50">
              <w:rPr>
                <w:rFonts w:ascii="Arial" w:hAnsi="Arial" w:cs="Arial"/>
              </w:rPr>
              <w:lastRenderedPageBreak/>
              <w:t xml:space="preserve">wnioskiem o doprecyzowanie co Zamawiający rozumie pod pojęciem pomocy w zakresie organizacji szkolenia oraz rozszerzenia uprawnień. </w:t>
            </w:r>
          </w:p>
          <w:p w14:paraId="6E0D1688"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FF"/>
              </w:rPr>
            </w:pPr>
            <w:r w:rsidRPr="00A82D50">
              <w:rPr>
                <w:rFonts w:ascii="Arial" w:hAnsi="Arial" w:cs="Arial"/>
                <w:b/>
                <w:color w:val="0000FF"/>
              </w:rPr>
              <w:t>Odpowiedź:</w:t>
            </w:r>
          </w:p>
          <w:p w14:paraId="0726416B" w14:textId="77777777" w:rsidR="00A57140" w:rsidRPr="00A82D50" w:rsidRDefault="00A57140" w:rsidP="00A82D50">
            <w:pPr>
              <w:pStyle w:val="Akapitzlist"/>
              <w:tabs>
                <w:tab w:val="left" w:pos="7088"/>
              </w:tabs>
              <w:spacing w:before="100" w:beforeAutospacing="1" w:after="100" w:afterAutospacing="1" w:line="276"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 xml:space="preserve">Zamawiający informuje, iż zgodnie z warunkami określonymi w Specyfikacji, Cześć V pkt 4 „Szkolenie Personelu”: </w:t>
            </w:r>
            <w:bookmarkStart w:id="2" w:name="_Hlk69141034"/>
            <w:r w:rsidRPr="00A82D50">
              <w:rPr>
                <w:rFonts w:ascii="Arial" w:hAnsi="Arial" w:cs="Arial"/>
                <w:color w:val="0000FF"/>
              </w:rPr>
              <w:t xml:space="preserve">„Szkolenia w zakresie określonym poniżej w pkt 1-2 zostaną przeprowadzone nie wcześniej niż w terminie czterech miesięcy kalendarzowych i nie później niż w terminie dwóch miesięcy kalendarzowych przed dostawą pierwszej z zamawianych lokomotyw w danej Konfiguracji.” Tym samym Zamawiający w czasie szkolenia z </w:t>
            </w:r>
            <w:r w:rsidRPr="00A82D50">
              <w:rPr>
                <w:rFonts w:ascii="Arial" w:hAnsi="Arial" w:cs="Arial"/>
                <w:b/>
                <w:bCs/>
                <w:color w:val="0000FF"/>
              </w:rPr>
              <w:t xml:space="preserve">Obsługi i Prowadzenia lokomotyw </w:t>
            </w:r>
            <w:r w:rsidRPr="00A82D50">
              <w:rPr>
                <w:rFonts w:ascii="Arial" w:hAnsi="Arial" w:cs="Arial"/>
                <w:color w:val="0000FF"/>
              </w:rPr>
              <w:t>nie będzie dysponował lokomotywą, która jest przedmiotem dostawy. Przeprowadzenie przez Dostawcę szkolenia, o którym mowa w pkt 4 jest jednym z kroków niezbędnych do uzyskania uprawnień na prowadzenie lokomotywy danego typu. Maszyniści Zamawiającego po zakończeniu niniejszego szkolenia musza odbyć wymagane przepisami szkolenie w ośrodku szkoleniowym, a także zdać egzamin pozwalający im uzyskać rozszerzenie uprawnień na nową lokomotywę. Biorąc pod uwagę powyższe w ramach pomocy oczekiwanej od Dostawcy Zamawiający oczekuje zapewnienia dostępu do lokomotywy, takiego typu jak wynikający z przedmiotu dostawy, a także w przypadku braku kadry posiadającej znajomość typu lokomotywy zgodnej z Umową dostawy w ośrodkach szkoleniowych i egzaminacyjnych, oczekuje wsparcia kadrowego przez Dostawcę w celu umożliwienia realizacji procesu pozyskania uprawnień przez maszynistów Zamawiającego.</w:t>
            </w:r>
          </w:p>
          <w:p w14:paraId="61A84976" w14:textId="77777777" w:rsidR="00A57140" w:rsidRPr="00A82D50" w:rsidRDefault="00A57140" w:rsidP="00A82D50">
            <w:pPr>
              <w:pStyle w:val="Akapitzlist"/>
              <w:tabs>
                <w:tab w:val="left" w:pos="7088"/>
              </w:tabs>
              <w:spacing w:before="100" w:beforeAutospacing="1" w:after="100" w:afterAutospacing="1" w:line="276"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p w14:paraId="1017186D" w14:textId="77777777" w:rsidR="00A57140" w:rsidRPr="00A82D50" w:rsidRDefault="00A57140" w:rsidP="00A82D50">
            <w:pPr>
              <w:pStyle w:val="Akapitzlist"/>
              <w:tabs>
                <w:tab w:val="left" w:pos="7088"/>
              </w:tabs>
              <w:spacing w:before="100" w:beforeAutospacing="1" w:after="100" w:afterAutospacing="1" w:line="276"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Zamawiający dokonuje uzupełnienia treści Cześć V pkt 4 „Szkolenie Personelu” punkt 1 dodając w ostatnim zdaniu po słowach „wspólnie z Dostawcą” następujący tekst:</w:t>
            </w:r>
          </w:p>
          <w:p w14:paraId="159F7ABA" w14:textId="7232233D" w:rsidR="00CF77FC" w:rsidRPr="00A82D50" w:rsidRDefault="00A57140" w:rsidP="00A82D50">
            <w:pPr>
              <w:pStyle w:val="Akapitzlist"/>
              <w:tabs>
                <w:tab w:val="left" w:pos="7088"/>
              </w:tabs>
              <w:spacing w:before="100" w:beforeAutospacing="1" w:after="100" w:afterAutospacing="1" w:line="276"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bookmarkStart w:id="3" w:name="_Hlk69322283"/>
            <w:r w:rsidRPr="00A82D50">
              <w:rPr>
                <w:rFonts w:ascii="Arial" w:hAnsi="Arial" w:cs="Arial"/>
                <w:color w:val="0000FF"/>
              </w:rPr>
              <w:t xml:space="preserve">„w tym także zapewnienia przez Dostawcę dostępu do lokomotywy, takiego typu jak wynikający z przedmiotu dostawy, a także w - przypadku braku kadry posiadającej znajomość typu lokomotywy zgodnej z Umową dostawy w ośrodkach szkoleniowych i egzaminacyjnych – wsparcia kadrowego przez Dostawcę w celu umożliwienia realizacji procesu </w:t>
            </w:r>
            <w:bookmarkStart w:id="4" w:name="_Hlk69141630"/>
            <w:r w:rsidRPr="00A82D50">
              <w:rPr>
                <w:rFonts w:ascii="Arial" w:hAnsi="Arial" w:cs="Arial"/>
                <w:color w:val="0000FF"/>
              </w:rPr>
              <w:t xml:space="preserve">szkolenia i przeprowadzenia egzaminów celem </w:t>
            </w:r>
            <w:bookmarkEnd w:id="4"/>
            <w:r w:rsidRPr="00A82D50">
              <w:rPr>
                <w:rFonts w:ascii="Arial" w:hAnsi="Arial" w:cs="Arial"/>
                <w:color w:val="0000FF"/>
              </w:rPr>
              <w:t xml:space="preserve">pozyskania uprawnień przez maszynistów Zamawiającego.” </w:t>
            </w:r>
            <w:bookmarkEnd w:id="2"/>
            <w:bookmarkEnd w:id="3"/>
          </w:p>
        </w:tc>
      </w:tr>
      <w:tr w:rsidR="00CF77FC" w:rsidRPr="00A82D50" w14:paraId="17E5293B"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3AC47C18" w14:textId="30B062A5"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15</w:t>
            </w:r>
          </w:p>
        </w:tc>
        <w:tc>
          <w:tcPr>
            <w:tcW w:w="2551" w:type="dxa"/>
          </w:tcPr>
          <w:p w14:paraId="1ED97857" w14:textId="3227213C"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III. PARAMETRY TECHNICZNE LOKOMOTYW ORAZ ICH WYPOSAŻENIE; 2. Parametry techniczne; Podstawowe dane techniczne dostarczonych lokomotyw.</w:t>
            </w:r>
          </w:p>
        </w:tc>
        <w:tc>
          <w:tcPr>
            <w:tcW w:w="7059" w:type="dxa"/>
          </w:tcPr>
          <w:p w14:paraId="7A35E0B6" w14:textId="77777777" w:rsidR="00A57140"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 xml:space="preserve">Wykonawca zwraca się z wnioskiem o zmianę zapisu dotyczącego skrajni z „UIC 505-1” na „zgodna z normą PN-EN 15273-2:2013”.Wykonawca informuje, iż wspomniana norma jest wymagana w odniesieniu do ROZPORZĄDZENIA KOMISJI (UE) NR 1302/2014.   </w:t>
            </w:r>
          </w:p>
          <w:p w14:paraId="7FFA9216" w14:textId="77777777" w:rsidR="00A57140"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4AC34C74"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Zamawiający dokonuje korekty zapisu punktu j) w CZĘŚĆ III. PARAMETRY TECHNICZNE LOKOMOTYW ORAZ ICH WYPOSAŻENIE; 2. Parametry techniczne; Podstawowe dane techniczne dostarczonych lokomotyw.</w:t>
            </w:r>
          </w:p>
          <w:p w14:paraId="17EA705C" w14:textId="4621FCFF" w:rsidR="00CF77FC"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 xml:space="preserve">Treść punktu j) po korekcie brzmi: „j) </w:t>
            </w:r>
            <w:r w:rsidRPr="00A82D50">
              <w:rPr>
                <w:rFonts w:ascii="Arial" w:eastAsia="SimSun" w:hAnsi="Arial" w:cs="Arial"/>
                <w:color w:val="0000FF"/>
                <w:lang w:eastAsia="zh-CN"/>
              </w:rPr>
              <w:t xml:space="preserve">skrajnia: </w:t>
            </w:r>
            <w:bookmarkStart w:id="5" w:name="_Hlk69322411"/>
            <w:r w:rsidRPr="00A82D50">
              <w:rPr>
                <w:rFonts w:ascii="Arial" w:eastAsia="SimSun" w:hAnsi="Arial" w:cs="Arial"/>
                <w:color w:val="0000FF"/>
                <w:lang w:eastAsia="zh-CN"/>
              </w:rPr>
              <w:t>zgodnie z obowiązującymi przepisami</w:t>
            </w:r>
            <w:bookmarkEnd w:id="5"/>
            <w:r w:rsidRPr="00A82D50">
              <w:rPr>
                <w:rFonts w:ascii="Arial" w:eastAsia="SimSun" w:hAnsi="Arial" w:cs="Arial"/>
                <w:color w:val="0000FF"/>
                <w:lang w:eastAsia="zh-CN"/>
              </w:rPr>
              <w:t>”</w:t>
            </w:r>
          </w:p>
        </w:tc>
      </w:tr>
      <w:tr w:rsidR="00CF77FC" w:rsidRPr="00A82D50" w14:paraId="32754764"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D6B6B90" w14:textId="1C23E736"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16</w:t>
            </w:r>
          </w:p>
        </w:tc>
        <w:tc>
          <w:tcPr>
            <w:tcW w:w="2551" w:type="dxa"/>
          </w:tcPr>
          <w:p w14:paraId="2D0A56D2" w14:textId="775B509A"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SPP; CZĘŚĆ III. PARAMETRY TECHNICZNE LOKOMOTYW ORAZ ICH WYPOSAŻENIE; 2. Parametry techniczne; Wymagania ogólne / Konstrukcja lokomotyw, podwozie i nadwozie.</w:t>
            </w:r>
          </w:p>
        </w:tc>
        <w:tc>
          <w:tcPr>
            <w:tcW w:w="7059" w:type="dxa"/>
          </w:tcPr>
          <w:p w14:paraId="33022EE8"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Wykonawca zwraca się z wnioskiem o aktualizację obecnego zapisu na następujący: „Lokomotywy powinny być zgodne z aktualnymi międzynarodowymi przepisami, tj. Technicznymi Specyfikacjami Interoperacyjności 2014 </w:t>
            </w:r>
            <w:r w:rsidRPr="00A82D50">
              <w:rPr>
                <w:rFonts w:ascii="Arial" w:hAnsi="Arial" w:cs="Arial"/>
              </w:rPr>
              <w:br/>
              <w:t>z zm. 2019…” oraz zapisu ze str. 56 „ a) budowa zgodna z obowiązującymi przepisami, normami i standardami na podstawie, których lokomotywy zostały homologowane”.</w:t>
            </w:r>
          </w:p>
          <w:p w14:paraId="75CE38B2" w14:textId="77777777" w:rsidR="00A57140" w:rsidRPr="00A82D50" w:rsidRDefault="00A57140" w:rsidP="00A82D50">
            <w:pPr>
              <w:pStyle w:val="Nagwek4"/>
              <w:spacing w:before="100" w:beforeAutospacing="1" w:after="100" w:afterAutospacing="1" w:line="276" w:lineRule="auto"/>
              <w:outlineLvl w:val="3"/>
              <w:cnfStyle w:val="000000100000" w:firstRow="0" w:lastRow="0" w:firstColumn="0" w:lastColumn="0" w:oddVBand="0" w:evenVBand="0" w:oddHBand="1" w:evenHBand="0" w:firstRowFirstColumn="0" w:firstRowLastColumn="0" w:lastRowFirstColumn="0" w:lastRowLastColumn="0"/>
              <w:rPr>
                <w:rFonts w:cs="Arial"/>
                <w:b w:val="0"/>
                <w:bCs w:val="0"/>
                <w:color w:val="0000FF"/>
                <w:sz w:val="22"/>
                <w:szCs w:val="22"/>
                <w:lang w:val="pl-PL"/>
              </w:rPr>
            </w:pPr>
            <w:r w:rsidRPr="00A82D50">
              <w:rPr>
                <w:rFonts w:cs="Arial"/>
                <w:b w:val="0"/>
                <w:bCs w:val="0"/>
                <w:color w:val="0000FF"/>
                <w:sz w:val="22"/>
                <w:szCs w:val="22"/>
                <w:lang w:val="pl-PL"/>
              </w:rPr>
              <w:t>Odpowiedź:</w:t>
            </w:r>
          </w:p>
          <w:p w14:paraId="0361EA45" w14:textId="77777777" w:rsidR="00A57140" w:rsidRPr="00A82D50" w:rsidRDefault="00A57140" w:rsidP="00A82D50">
            <w:pPr>
              <w:pStyle w:val="Nagwek4"/>
              <w:spacing w:before="100" w:beforeAutospacing="1" w:after="100" w:afterAutospacing="1" w:line="276" w:lineRule="auto"/>
              <w:outlineLvl w:val="3"/>
              <w:cnfStyle w:val="000000100000" w:firstRow="0" w:lastRow="0" w:firstColumn="0" w:lastColumn="0" w:oddVBand="0" w:evenVBand="0" w:oddHBand="1" w:evenHBand="0" w:firstRowFirstColumn="0" w:firstRowLastColumn="0" w:lastRowFirstColumn="0" w:lastRowLastColumn="0"/>
              <w:rPr>
                <w:rFonts w:cs="Arial"/>
                <w:b w:val="0"/>
                <w:bCs w:val="0"/>
                <w:color w:val="0000FF"/>
                <w:sz w:val="22"/>
                <w:szCs w:val="22"/>
                <w:lang w:val="pl-PL"/>
              </w:rPr>
            </w:pPr>
            <w:r w:rsidRPr="00A82D50">
              <w:rPr>
                <w:rFonts w:cs="Arial"/>
                <w:b w:val="0"/>
                <w:bCs w:val="0"/>
                <w:color w:val="0000FF"/>
                <w:sz w:val="22"/>
                <w:szCs w:val="22"/>
                <w:lang w:val="pl-PL"/>
              </w:rPr>
              <w:t>Zamawiający zwraca uwagę, iż zgodnie z treścią:</w:t>
            </w:r>
          </w:p>
          <w:p w14:paraId="5E65183B" w14:textId="77777777" w:rsidR="00A57140" w:rsidRPr="00A82D50" w:rsidRDefault="00A57140" w:rsidP="00A82D50">
            <w:pPr>
              <w:pStyle w:val="Nagwek4"/>
              <w:spacing w:before="100" w:beforeAutospacing="1" w:after="100" w:afterAutospacing="1" w:line="276" w:lineRule="auto"/>
              <w:jc w:val="both"/>
              <w:outlineLvl w:val="3"/>
              <w:cnfStyle w:val="000000100000" w:firstRow="0" w:lastRow="0" w:firstColumn="0" w:lastColumn="0" w:oddVBand="0" w:evenVBand="0" w:oddHBand="1" w:evenHBand="0" w:firstRowFirstColumn="0" w:firstRowLastColumn="0" w:lastRowFirstColumn="0" w:lastRowLastColumn="0"/>
              <w:rPr>
                <w:rFonts w:cs="Arial"/>
                <w:b w:val="0"/>
                <w:bCs w:val="0"/>
                <w:color w:val="0000FF"/>
                <w:sz w:val="22"/>
                <w:szCs w:val="22"/>
                <w:lang w:val="pl-PL"/>
              </w:rPr>
            </w:pPr>
            <w:r w:rsidRPr="00A82D50">
              <w:rPr>
                <w:rFonts w:cs="Arial"/>
                <w:b w:val="0"/>
                <w:bCs w:val="0"/>
                <w:color w:val="0000FF"/>
                <w:sz w:val="22"/>
                <w:szCs w:val="22"/>
                <w:lang w:val="pl-PL"/>
              </w:rPr>
              <w:t xml:space="preserve"> </w:t>
            </w:r>
            <w:r w:rsidRPr="00A82D50">
              <w:rPr>
                <w:rFonts w:cs="Arial"/>
                <w:b w:val="0"/>
                <w:bCs w:val="0"/>
                <w:color w:val="0000FF"/>
                <w:sz w:val="22"/>
                <w:szCs w:val="22"/>
              </w:rPr>
              <w:t>Część III 2. Parametry techniczne</w:t>
            </w:r>
            <w:r w:rsidRPr="00A82D50">
              <w:rPr>
                <w:rFonts w:cs="Arial"/>
                <w:b w:val="0"/>
                <w:bCs w:val="0"/>
                <w:color w:val="0000FF"/>
                <w:sz w:val="22"/>
                <w:szCs w:val="22"/>
                <w:lang w:val="pl-PL"/>
              </w:rPr>
              <w:t xml:space="preserve">/Wymagania ogólne </w:t>
            </w:r>
            <w:r w:rsidRPr="00A82D50">
              <w:rPr>
                <w:rFonts w:cs="Arial"/>
                <w:b w:val="0"/>
                <w:bCs w:val="0"/>
                <w:color w:val="0000FF"/>
                <w:sz w:val="22"/>
                <w:szCs w:val="22"/>
              </w:rPr>
              <w:t>Pkt 3</w:t>
            </w:r>
            <w:r w:rsidRPr="00A82D50">
              <w:rPr>
                <w:rFonts w:cs="Arial"/>
                <w:b w:val="0"/>
                <w:bCs w:val="0"/>
                <w:color w:val="0000FF"/>
                <w:sz w:val="22"/>
                <w:szCs w:val="22"/>
                <w:lang w:val="pl-PL"/>
              </w:rPr>
              <w:t>:</w:t>
            </w:r>
          </w:p>
          <w:p w14:paraId="675F6DFE" w14:textId="77777777" w:rsidR="00A57140" w:rsidRPr="00A82D50" w:rsidRDefault="00A57140" w:rsidP="00A82D50">
            <w:pPr>
              <w:pStyle w:val="Nagwek4"/>
              <w:spacing w:before="100" w:beforeAutospacing="1" w:after="100" w:afterAutospacing="1" w:line="276" w:lineRule="auto"/>
              <w:jc w:val="both"/>
              <w:outlineLvl w:val="3"/>
              <w:cnfStyle w:val="000000100000" w:firstRow="0" w:lastRow="0" w:firstColumn="0" w:lastColumn="0" w:oddVBand="0" w:evenVBand="0" w:oddHBand="1" w:evenHBand="0" w:firstRowFirstColumn="0" w:firstRowLastColumn="0" w:lastRowFirstColumn="0" w:lastRowLastColumn="0"/>
              <w:rPr>
                <w:rFonts w:cs="Arial"/>
                <w:b w:val="0"/>
                <w:bCs w:val="0"/>
                <w:color w:val="0000FF"/>
                <w:sz w:val="22"/>
                <w:szCs w:val="22"/>
                <w:lang w:val="pl-PL"/>
              </w:rPr>
            </w:pPr>
            <w:r w:rsidRPr="00A82D50">
              <w:rPr>
                <w:rFonts w:cs="Arial"/>
                <w:b w:val="0"/>
                <w:bCs w:val="0"/>
                <w:color w:val="0000FF"/>
                <w:sz w:val="22"/>
                <w:szCs w:val="22"/>
              </w:rPr>
              <w:t>„</w:t>
            </w:r>
            <w:r w:rsidRPr="00A82D50">
              <w:rPr>
                <w:rFonts w:cs="Arial"/>
                <w:b w:val="0"/>
                <w:bCs w:val="0"/>
                <w:color w:val="0000FF"/>
                <w:sz w:val="22"/>
                <w:szCs w:val="22"/>
                <w:lang w:val="pl-PL"/>
              </w:rPr>
              <w:t>Lokomotywy powinny być zgodne z aktualnymi międzynarodowymi przepisami, tj. Technicznymi Specyfikacjami Interoperacyjności, normami PN-EN, wymaganiami kart UIC i innymi przepisami obowiązującymi w danym państwie, na które lokomotywy zostały homologowane. Dopuszczalne jest zaoferowanie lokomotyw, dla których zostały wydane przez właściwe urzędy/instytucje zgody na odstępstwo od spełnienia obowiązującego wymogu formalnego a dla lokomotyw wydano bezterminowe dopuszczenie, o ile to odstępstwo nie ogranicza w przyszłości możliwości eksploatacji lokomotywy w żadnym z krajów, dla których lokomotywa posiada dopuszczenie do eksploatacji.”</w:t>
            </w:r>
          </w:p>
          <w:p w14:paraId="530B8BF4" w14:textId="77777777" w:rsidR="00A57140" w:rsidRPr="00A82D50" w:rsidRDefault="00A57140" w:rsidP="00A82D50">
            <w:pPr>
              <w:pStyle w:val="Nagwek4"/>
              <w:spacing w:before="100" w:beforeAutospacing="1" w:after="100" w:afterAutospacing="1" w:line="276" w:lineRule="auto"/>
              <w:outlineLvl w:val="3"/>
              <w:cnfStyle w:val="000000100000" w:firstRow="0" w:lastRow="0" w:firstColumn="0" w:lastColumn="0" w:oddVBand="0" w:evenVBand="0" w:oddHBand="1" w:evenHBand="0" w:firstRowFirstColumn="0" w:firstRowLastColumn="0" w:lastRowFirstColumn="0" w:lastRowLastColumn="0"/>
              <w:rPr>
                <w:rFonts w:cs="Arial"/>
                <w:b w:val="0"/>
                <w:bCs w:val="0"/>
                <w:color w:val="0000FF"/>
                <w:sz w:val="22"/>
                <w:szCs w:val="22"/>
                <w:lang w:val="pl-PL"/>
              </w:rPr>
            </w:pPr>
            <w:r w:rsidRPr="00A82D50">
              <w:rPr>
                <w:rFonts w:cs="Arial"/>
                <w:b w:val="0"/>
                <w:bCs w:val="0"/>
                <w:color w:val="0000FF"/>
                <w:sz w:val="22"/>
                <w:szCs w:val="22"/>
              </w:rPr>
              <w:t>Część III 2. Parametry techniczne</w:t>
            </w:r>
            <w:r w:rsidRPr="00A82D50">
              <w:rPr>
                <w:rFonts w:cs="Arial"/>
                <w:b w:val="0"/>
                <w:bCs w:val="0"/>
                <w:color w:val="0000FF"/>
                <w:sz w:val="22"/>
                <w:szCs w:val="22"/>
                <w:lang w:val="pl-PL"/>
              </w:rPr>
              <w:t>/</w:t>
            </w:r>
            <w:r w:rsidRPr="00A82D50">
              <w:rPr>
                <w:rFonts w:cs="Arial"/>
                <w:b w:val="0"/>
                <w:bCs w:val="0"/>
                <w:color w:val="0000FF"/>
                <w:sz w:val="22"/>
                <w:szCs w:val="22"/>
              </w:rPr>
              <w:t xml:space="preserve"> </w:t>
            </w:r>
            <w:bookmarkStart w:id="6" w:name="_Toc65224308"/>
            <w:r w:rsidRPr="00A82D50">
              <w:rPr>
                <w:rFonts w:cs="Arial"/>
                <w:b w:val="0"/>
                <w:bCs w:val="0"/>
                <w:color w:val="0000FF"/>
                <w:sz w:val="22"/>
                <w:szCs w:val="22"/>
              </w:rPr>
              <w:t>Szczegółowe dane techniczne dostarczanych lokomotyw</w:t>
            </w:r>
            <w:bookmarkEnd w:id="6"/>
            <w:r w:rsidRPr="00A82D50">
              <w:rPr>
                <w:rFonts w:cs="Arial"/>
                <w:b w:val="0"/>
                <w:bCs w:val="0"/>
                <w:color w:val="0000FF"/>
                <w:sz w:val="22"/>
                <w:szCs w:val="22"/>
                <w:lang w:val="pl-PL"/>
              </w:rPr>
              <w:t>:</w:t>
            </w:r>
          </w:p>
          <w:p w14:paraId="41C2B6BE" w14:textId="6F74CE6A"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„Lokomotywy dostarczone w ramach Zadań winny spełniać wymagania zgodnie z obowiązu</w:t>
            </w:r>
            <w:r w:rsidR="00E14265" w:rsidRPr="00A82D50">
              <w:rPr>
                <w:rFonts w:ascii="Arial" w:hAnsi="Arial" w:cs="Arial"/>
                <w:color w:val="0000FF"/>
              </w:rPr>
              <w:t>j</w:t>
            </w:r>
            <w:r w:rsidRPr="00A82D50">
              <w:rPr>
                <w:rFonts w:ascii="Arial" w:hAnsi="Arial" w:cs="Arial"/>
                <w:color w:val="0000FF"/>
              </w:rPr>
              <w:t>ącymi przepisami, w szczególności z przepisami TSI(…)”</w:t>
            </w:r>
          </w:p>
          <w:p w14:paraId="00B17229" w14:textId="6F1FB0B1" w:rsidR="00CF77FC" w:rsidRPr="00A82D50" w:rsidRDefault="00A57140" w:rsidP="00A82D50">
            <w:pPr>
              <w:tabs>
                <w:tab w:val="left" w:pos="6946"/>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color w:val="0000FF"/>
              </w:rPr>
              <w:t>Powyższe oznacza, że Zamawiający nie wskazuje konkretnych przepisów TSI a jedynie zaznacza, że lokomotywy winny być zgodne z obowiązującymi przepisami. Przykładowo jeżeli pojazd posiada ważny dokument dopuszczający do obrotu lub dokument jemu równoważny, który został wystawiony w czasie obowiązywania danych przepisów TSI, to tak długo jak dokument dopuszczający na to zezwala a z nowszej wersji przepisów TSI nie wynika, że wymagane jest aby pojazd spełnił aktualne wymagania w tym zakresie, to o lokomotywa jest uznawana za spełniającą przepisy TSI.</w:t>
            </w:r>
          </w:p>
        </w:tc>
      </w:tr>
      <w:tr w:rsidR="00CF77FC" w:rsidRPr="00A82D50" w14:paraId="3E732343"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58409F85" w14:textId="7BB1FA6C"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17</w:t>
            </w:r>
          </w:p>
        </w:tc>
        <w:tc>
          <w:tcPr>
            <w:tcW w:w="2551" w:type="dxa"/>
          </w:tcPr>
          <w:p w14:paraId="42348EA4" w14:textId="465B4469"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 xml:space="preserve">SPP; CZĘŚĆ I. WYMAGANIA FORMALNE WZGLĘDEM OFERENTÓW I OFERT, PROCEDURA I KRYTERIUM ROZSTRZYGNIĘCIA PRZETARGU; 1. Udzielenie zamówienia; 1.1. Warunki </w:t>
            </w:r>
            <w:r w:rsidRPr="00A82D50">
              <w:rPr>
                <w:rFonts w:ascii="Arial" w:hAnsi="Arial" w:cs="Arial"/>
              </w:rPr>
              <w:lastRenderedPageBreak/>
              <w:t>dopuszczenia Oferenta do oceny ofert.</w:t>
            </w:r>
          </w:p>
        </w:tc>
        <w:tc>
          <w:tcPr>
            <w:tcW w:w="7059" w:type="dxa"/>
          </w:tcPr>
          <w:p w14:paraId="21EEEC05" w14:textId="2DCA5DA1"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A82D50">
              <w:rPr>
                <w:rFonts w:ascii="Arial" w:hAnsi="Arial" w:cs="Arial"/>
              </w:rPr>
              <w:lastRenderedPageBreak/>
              <w:t>Wykonawca zwraca się z wnioskiem o udostępnienie przez Zamawiającego lokalizacji warsztatów jakimi dysponuje oraz o podanie wyposażenia jakie wchodzi w skład warsztatów Zamawiającego.</w:t>
            </w:r>
          </w:p>
          <w:p w14:paraId="00AE5AAC" w14:textId="77777777" w:rsidR="00E14265"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r w:rsidR="00E14265" w:rsidRPr="00A82D50">
              <w:rPr>
                <w:rFonts w:ascii="Arial" w:hAnsi="Arial" w:cs="Arial"/>
                <w:color w:val="0000FF"/>
              </w:rPr>
              <w:t xml:space="preserve"> </w:t>
            </w:r>
          </w:p>
          <w:p w14:paraId="0DB48155" w14:textId="3406B72F" w:rsidR="00A57140" w:rsidRPr="00A82D50" w:rsidRDefault="00E14265"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Z</w:t>
            </w:r>
            <w:r w:rsidR="00A57140" w:rsidRPr="00A82D50">
              <w:rPr>
                <w:rFonts w:ascii="Arial" w:hAnsi="Arial" w:cs="Arial"/>
                <w:color w:val="0000FF"/>
              </w:rPr>
              <w:t>amawiający przewidział inny tryb dotyczący określenia wymaganego wyposażenia warsztatu Część I pkt 1.1 „Warunki dopuszczenie Oferenta do oceny ofert” ust. 20.</w:t>
            </w:r>
          </w:p>
          <w:p w14:paraId="7550F926" w14:textId="60D24A35" w:rsidR="00CF77FC"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lastRenderedPageBreak/>
              <w:t>Zamawiający precyzuje, iż aktualnie dysponuje warsztatami w Brzegu Dolnym oraz w Gliwicach. Docelowo będzie dysponował warsztatami w Kutnie oraz innych lokalizacjach</w:t>
            </w:r>
          </w:p>
        </w:tc>
      </w:tr>
      <w:tr w:rsidR="00CF77FC" w:rsidRPr="00A82D50" w14:paraId="3A2B3529"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21C8FF0" w14:textId="507A600B"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18</w:t>
            </w:r>
          </w:p>
        </w:tc>
        <w:tc>
          <w:tcPr>
            <w:tcW w:w="2551" w:type="dxa"/>
          </w:tcPr>
          <w:p w14:paraId="7CCAD8C7" w14:textId="3C80E2E6"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SPP; CZĘŚĆ II. CENA, MIEJSCE DOSTAWY I EKSPLOATACJI, TERMINY DOSTAWY I PŁATNOŚCI; 2. Opis cen i stawek, indeksacja; 2.2. Cena serwisu (uwagi wspólne dla Cs i </w:t>
            </w:r>
            <w:proofErr w:type="spellStart"/>
            <w:r w:rsidRPr="00A82D50">
              <w:rPr>
                <w:rFonts w:ascii="Arial" w:hAnsi="Arial" w:cs="Arial"/>
              </w:rPr>
              <w:t>Csd</w:t>
            </w:r>
            <w:proofErr w:type="spellEnd"/>
            <w:r w:rsidRPr="00A82D50">
              <w:rPr>
                <w:rFonts w:ascii="Arial" w:hAnsi="Arial" w:cs="Arial"/>
              </w:rPr>
              <w:t>).</w:t>
            </w:r>
          </w:p>
        </w:tc>
        <w:tc>
          <w:tcPr>
            <w:tcW w:w="7059" w:type="dxa"/>
          </w:tcPr>
          <w:p w14:paraId="22F6653F" w14:textId="2A8C857A"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Wykonawca zwraca się z wnioskiem o wykreślenie zapisu: „należy zapewnić wysoką żywotność nakładek na pantograf przy założeniu eksploatacji w warunkach normalnych wynoszącą minimum 60 tys. km”, ponieważ na str. 8 w punkcie DEFINICJE  Zmawiający nie zdefiniował pojęcia „warunki normalne”. </w:t>
            </w:r>
          </w:p>
          <w:p w14:paraId="742AAF71" w14:textId="3BD92EBC"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249989D3"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Zamawiający przez normalne warunki eksploatacji rozumie typową eksploatację polegającą na  prowadzeniu pociągów intermodalnych w warunkach atmosferycznych odpowiednich dla rejonu geograficznego w jakim może być użytkowana lokomotywa zgodnie z krajami dla których posiada ona dopuszczenia.</w:t>
            </w:r>
          </w:p>
          <w:p w14:paraId="0CEB4E65" w14:textId="15E2A942" w:rsidR="00CF77FC"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color w:val="0000FF"/>
              </w:rPr>
              <w:t>Zamawiający dokonuje uzupełnienia definicji o powyższe wyjaśnienie.</w:t>
            </w:r>
          </w:p>
        </w:tc>
      </w:tr>
      <w:tr w:rsidR="00CF77FC" w:rsidRPr="00A82D50" w14:paraId="3A9D9F15"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26A32FC7" w14:textId="6257B7A5"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19</w:t>
            </w:r>
          </w:p>
        </w:tc>
        <w:tc>
          <w:tcPr>
            <w:tcW w:w="2551" w:type="dxa"/>
          </w:tcPr>
          <w:p w14:paraId="5D6C9C83" w14:textId="5DB2F24B"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 xml:space="preserve">SPP; CZĘŚĆ II. CENA, MIEJSCE DOSTAWY I EKSPLOATACJI, TERMINY DOSTAWY I PŁATNOŚCI; 2. Opis cen i stawek, indeksacja; 2.2. Cena serwisu (uwagi wspólne dla Cs i </w:t>
            </w:r>
            <w:proofErr w:type="spellStart"/>
            <w:r w:rsidRPr="00A82D50">
              <w:rPr>
                <w:rFonts w:ascii="Arial" w:hAnsi="Arial" w:cs="Arial"/>
              </w:rPr>
              <w:t>Csd</w:t>
            </w:r>
            <w:proofErr w:type="spellEnd"/>
            <w:r w:rsidRPr="00A82D50">
              <w:rPr>
                <w:rFonts w:ascii="Arial" w:hAnsi="Arial" w:cs="Arial"/>
              </w:rPr>
              <w:t>).</w:t>
            </w:r>
          </w:p>
        </w:tc>
        <w:tc>
          <w:tcPr>
            <w:tcW w:w="7059" w:type="dxa"/>
          </w:tcPr>
          <w:p w14:paraId="2CDEAD96" w14:textId="33840871"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70C0"/>
              </w:rPr>
            </w:pPr>
            <w:r w:rsidRPr="00A82D50">
              <w:rPr>
                <w:rFonts w:ascii="Arial" w:hAnsi="Arial" w:cs="Arial"/>
              </w:rPr>
              <w:t>Wykonawca zwraca się z wnioskiem o doprecyzowanie co Zamawiający rozumie pod pojęciem „wstawek”.</w:t>
            </w:r>
          </w:p>
          <w:p w14:paraId="67C53542" w14:textId="6B44AB1E"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13990D34"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Zamawiający dokonuje korekty treści tego punktu usuwając wyraz „wstawek”, po której ma on brzmienie:</w:t>
            </w:r>
          </w:p>
          <w:p w14:paraId="2ABD48C6" w14:textId="44659675" w:rsidR="00CF77FC"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w:t>
            </w:r>
            <w:r w:rsidRPr="00A82D50">
              <w:rPr>
                <w:rFonts w:ascii="Arial" w:hAnsi="Arial" w:cs="Arial"/>
                <w:b/>
                <w:color w:val="0000FF"/>
              </w:rPr>
              <w:t>tarcze i okładziny hamulcowe</w:t>
            </w:r>
            <w:r w:rsidRPr="00A82D50">
              <w:rPr>
                <w:rFonts w:ascii="Arial" w:hAnsi="Arial" w:cs="Arial"/>
                <w:bCs/>
                <w:color w:val="0000FF"/>
              </w:rPr>
              <w:t xml:space="preserve"> winny podlegać wymianie w taki sposób, aby nie zachodziła potrzeba ich wymiany i konieczności dodatkowego wyłączenia lokomotywy pomiędzy planowanymi przeglądami”</w:t>
            </w:r>
          </w:p>
        </w:tc>
      </w:tr>
      <w:tr w:rsidR="00CF77FC" w:rsidRPr="00A82D50" w14:paraId="6BF48B34"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BECC996" w14:textId="0D88C13D"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20</w:t>
            </w:r>
          </w:p>
        </w:tc>
        <w:tc>
          <w:tcPr>
            <w:tcW w:w="2551" w:type="dxa"/>
          </w:tcPr>
          <w:p w14:paraId="55FE5AFB" w14:textId="20B7BE9A"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SPP; CZĘŚĆ II. CENA, MIEJSCE DOSTAWY I EKSPLOATACJI, TERMINY DOSTAWY I PŁATNOŚCI; 2. Opis cen i stawek, indeksacja; 2.2. Cena serwisu (uwagi wspólne dla Cs i </w:t>
            </w:r>
            <w:proofErr w:type="spellStart"/>
            <w:r w:rsidRPr="00A82D50">
              <w:rPr>
                <w:rFonts w:ascii="Arial" w:hAnsi="Arial" w:cs="Arial"/>
              </w:rPr>
              <w:t>Csd</w:t>
            </w:r>
            <w:proofErr w:type="spellEnd"/>
            <w:r w:rsidRPr="00A82D50">
              <w:rPr>
                <w:rFonts w:ascii="Arial" w:hAnsi="Arial" w:cs="Arial"/>
              </w:rPr>
              <w:t>).</w:t>
            </w:r>
          </w:p>
        </w:tc>
        <w:tc>
          <w:tcPr>
            <w:tcW w:w="7059" w:type="dxa"/>
          </w:tcPr>
          <w:p w14:paraId="4CEC4756"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Wykonawca zwraca się z wnioskiem o przekazanie specyfikacji „piasku do piasecznic” celem zweryfikowania możliwości jego zastosowania.</w:t>
            </w:r>
          </w:p>
          <w:p w14:paraId="4080EC37" w14:textId="0D1899FE"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rPr>
              <w:t xml:space="preserve"> </w:t>
            </w:r>
            <w:r w:rsidRPr="00A82D50">
              <w:rPr>
                <w:rFonts w:ascii="Arial" w:hAnsi="Arial" w:cs="Arial"/>
                <w:color w:val="0000FF"/>
              </w:rPr>
              <w:t>Odpowiedź:</w:t>
            </w:r>
          </w:p>
          <w:p w14:paraId="19F520B5" w14:textId="16B19050" w:rsidR="00CF77FC"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color w:val="0000FF"/>
              </w:rPr>
              <w:t>Zamawiający informuje, że w dokumentacji utrzymania lokomotywy Dostawca winien określić wymagania dotyczące piasku do piasecznic.</w:t>
            </w:r>
          </w:p>
        </w:tc>
      </w:tr>
      <w:tr w:rsidR="00CF77FC" w:rsidRPr="00A82D50" w14:paraId="4FBD28BA"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1F8D46B9" w14:textId="445C9416"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21</w:t>
            </w:r>
          </w:p>
        </w:tc>
        <w:tc>
          <w:tcPr>
            <w:tcW w:w="2551" w:type="dxa"/>
          </w:tcPr>
          <w:p w14:paraId="09DEF25D" w14:textId="325E82D0"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III. PARAMETRY TECHNICZNE LOKOMOTYW ORAZ ICH WYPOSAŻENIE; 2. Parametry techniczne; Konstrukcja lokomotyw, podwozie i nadwozie.</w:t>
            </w:r>
          </w:p>
        </w:tc>
        <w:tc>
          <w:tcPr>
            <w:tcW w:w="7059" w:type="dxa"/>
          </w:tcPr>
          <w:p w14:paraId="4AE24069"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 xml:space="preserve">Wykonawca zwraca się z wnioskiem o zmianę istniejącego zapisu na następujący: „konstrukcja zgodna </w:t>
            </w:r>
            <w:r w:rsidRPr="00A82D50">
              <w:rPr>
                <w:rFonts w:ascii="Arial" w:hAnsi="Arial" w:cs="Arial"/>
              </w:rPr>
              <w:br/>
              <w:t>z wymaganiami UE dotyczącymi interoperacyjności kolei na dzień przeprowadzenia badań homologacyjnych lokomotywy”</w:t>
            </w:r>
          </w:p>
          <w:p w14:paraId="06DB0B60" w14:textId="34FA1751"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49049461" w14:textId="795D587D" w:rsidR="00CF77FC"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Zamawiający udzielił wyjaśnień na podobne pytanie przy okazji odpowiedzi na pytanie 16.</w:t>
            </w:r>
          </w:p>
        </w:tc>
      </w:tr>
      <w:tr w:rsidR="00CF77FC" w:rsidRPr="00A82D50" w14:paraId="32CCC425"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6D03918" w14:textId="4911AFD1"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22</w:t>
            </w:r>
          </w:p>
        </w:tc>
        <w:tc>
          <w:tcPr>
            <w:tcW w:w="2551" w:type="dxa"/>
          </w:tcPr>
          <w:p w14:paraId="1D2B192D" w14:textId="652B825B"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SPP; CZĘŚĆ III. PARAMETRY TECHNICZNE LOKOMOTYW ORAZ </w:t>
            </w:r>
            <w:r w:rsidRPr="00A82D50">
              <w:rPr>
                <w:rFonts w:ascii="Arial" w:hAnsi="Arial" w:cs="Arial"/>
              </w:rPr>
              <w:lastRenderedPageBreak/>
              <w:t>ICH WYPOSAŻENIE; 2. Parametry techniczne; Konstrukcja lokomotyw, podwozie i nadwozie.</w:t>
            </w:r>
          </w:p>
        </w:tc>
        <w:tc>
          <w:tcPr>
            <w:tcW w:w="7059" w:type="dxa"/>
          </w:tcPr>
          <w:p w14:paraId="3CA3E6ED"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lastRenderedPageBreak/>
              <w:t xml:space="preserve">Wykonawca zwraca się z wnioskiem o zmianę istniejącego zapisu na następujący: „zastosowane w budowie tylko nowe podzespoły muszą zostać wyprodukowane w całości z użyciem części i materiałów, które spełniają aktualnie obowiązujące na dzień przeprowadzenia badań </w:t>
            </w:r>
            <w:r w:rsidRPr="00A82D50">
              <w:rPr>
                <w:rFonts w:ascii="Arial" w:hAnsi="Arial" w:cs="Arial"/>
              </w:rPr>
              <w:lastRenderedPageBreak/>
              <w:t xml:space="preserve">homologacyjnych lokomotyw normy techniczne </w:t>
            </w:r>
            <w:r w:rsidRPr="00A82D50">
              <w:rPr>
                <w:rFonts w:ascii="Arial" w:hAnsi="Arial" w:cs="Arial"/>
              </w:rPr>
              <w:br/>
              <w:t>i wytrzymałościowe oraz przepisy w zakresie palności, toksyczności, dymienia, hałasu, interoperacyjności, etc.”</w:t>
            </w:r>
          </w:p>
          <w:p w14:paraId="625E78BA"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19718374" w14:textId="03D84C04" w:rsidR="00CF77FC"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color w:val="0000FF"/>
              </w:rPr>
              <w:t>Zamawiający udzielił wyjaśnień na podobne pytanie przy okazji odpowiedzi na pytanie 16.</w:t>
            </w:r>
          </w:p>
        </w:tc>
      </w:tr>
      <w:tr w:rsidR="00CF77FC" w:rsidRPr="00A82D50" w14:paraId="46EBD780"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748D9276" w14:textId="05C4615B"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23</w:t>
            </w:r>
          </w:p>
        </w:tc>
        <w:tc>
          <w:tcPr>
            <w:tcW w:w="2551" w:type="dxa"/>
          </w:tcPr>
          <w:p w14:paraId="76389C98" w14:textId="444ABF34"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III. PARAMETRY TECHNICZNE LOKOMOTYW ORAZ ICH WYPOSAŻENIE; 2. Parametry techniczne; Konstrukcja lokomotyw, podwozie i nadwozie.</w:t>
            </w:r>
          </w:p>
        </w:tc>
        <w:tc>
          <w:tcPr>
            <w:tcW w:w="7059" w:type="dxa"/>
          </w:tcPr>
          <w:p w14:paraId="16D52556"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Wykonawca zwraca się z wnioskiem o wyjaśnienie dla jakich zadań/konfiguracji lokomotyw dotyczy następujący podpunkt: „o) wszystkie opisy podzespołów i elementów umieszczonych wewnątrz nadwozia powinny być obligatoryjne w języku polskim i niemieckim. Dopuszcza się dodatkowe opisy w innych językach”.</w:t>
            </w:r>
          </w:p>
          <w:p w14:paraId="2759CD60" w14:textId="77777777" w:rsidR="00A57140"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21ADD7BA" w14:textId="77777777" w:rsidR="00A57140"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Zamawiający dokonuje korekty treści punktu oznaczonego literą o), po której zaktualizowana treść tego punktu ma brzmienie:</w:t>
            </w:r>
          </w:p>
          <w:p w14:paraId="74DC6A6D" w14:textId="1BE8E569" w:rsidR="00CF77FC" w:rsidRPr="00A82D50" w:rsidRDefault="00A57140" w:rsidP="00A82D50">
            <w:pPr>
              <w:pStyle w:val="Akapitzlist"/>
              <w:widowControl w:val="0"/>
              <w:spacing w:before="100" w:beforeAutospacing="1" w:after="100" w:afterAutospacing="1" w:line="276"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eastAsia="SimSun" w:hAnsi="Arial" w:cs="Arial"/>
                <w:color w:val="0000FF"/>
                <w:lang w:eastAsia="zh-CN"/>
              </w:rPr>
              <w:t>„wszystkie opisy podzespołów i elementów umieszczonych wewnątrz nadwozia powinny być obligatoryjnie dla lokomotyw dostarczonych w ramach Zadania pierwszego w języku polskim i niemieckim. Zaś dla lokomotyw dostarczonych w ramach Zadania drugiego w języku polskim. W każdym przypadku dopuszcza się dodatkowe opisy w innych językach;”</w:t>
            </w:r>
          </w:p>
        </w:tc>
      </w:tr>
      <w:tr w:rsidR="00CF77FC" w:rsidRPr="00A82D50" w14:paraId="6B9BEADC"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0B725BC" w14:textId="3C7AB501"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24</w:t>
            </w:r>
          </w:p>
        </w:tc>
        <w:tc>
          <w:tcPr>
            <w:tcW w:w="2551" w:type="dxa"/>
          </w:tcPr>
          <w:p w14:paraId="6D2F8E23" w14:textId="2BB2DE61"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SPP; CZĘŚĆ III. PARAMETRY TECHNICZNE LOKOMOTYW ORAZ ICH WYPOSAŻENIE; 2. Parametry techniczne; Urządzenia elektryczne lokomotyw.</w:t>
            </w:r>
          </w:p>
        </w:tc>
        <w:tc>
          <w:tcPr>
            <w:tcW w:w="7059" w:type="dxa"/>
          </w:tcPr>
          <w:p w14:paraId="6143D87C" w14:textId="644FB4E1"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Wykonawca zwraca się z wnioskiem o zmianę obecnego zapisu na zapis: „… Konstrukcja pantografów musi minimum zapewniać automatyczne opuszczenie odbieraka prądu w przypadku zużycia się nakładki węglowej (system ADD)”.</w:t>
            </w:r>
          </w:p>
          <w:p w14:paraId="3F8D22E6" w14:textId="60DAFEB8"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2480BA02"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FF"/>
              </w:rPr>
            </w:pPr>
            <w:r w:rsidRPr="00A82D50">
              <w:rPr>
                <w:rFonts w:ascii="Arial" w:hAnsi="Arial" w:cs="Arial"/>
                <w:color w:val="0000FF"/>
              </w:rPr>
              <w:t xml:space="preserve">Zamawiający dokonuje korekty zapisu zawartego w ostatnim zdaniu punktu b) </w:t>
            </w:r>
            <w:r w:rsidRPr="00A82D50">
              <w:rPr>
                <w:rFonts w:ascii="Arial" w:hAnsi="Arial" w:cs="Arial"/>
                <w:b/>
                <w:color w:val="0000FF"/>
              </w:rPr>
              <w:t>CZĘŚĆ III.</w:t>
            </w:r>
            <w:r w:rsidRPr="00A82D50">
              <w:rPr>
                <w:rFonts w:ascii="Arial" w:hAnsi="Arial" w:cs="Arial"/>
                <w:color w:val="0000FF"/>
              </w:rPr>
              <w:t xml:space="preserve"> </w:t>
            </w:r>
            <w:r w:rsidRPr="00A82D50">
              <w:rPr>
                <w:rFonts w:ascii="Arial" w:hAnsi="Arial" w:cs="Arial"/>
                <w:b/>
                <w:color w:val="0000FF"/>
              </w:rPr>
              <w:t>PARAMETRY TECHNICZNE LOKOMOTYW ORAZ ICH WYPOSAŻENIE; 2. Parametry techniczne; Urządzenia elektryczne lokomotyw.</w:t>
            </w:r>
          </w:p>
          <w:p w14:paraId="546CC3AF" w14:textId="4C6AB0A9" w:rsidR="00CF77FC"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bookmarkStart w:id="7" w:name="_Hlk69323051"/>
            <w:r w:rsidRPr="00A82D50">
              <w:rPr>
                <w:rFonts w:ascii="Arial" w:hAnsi="Arial" w:cs="Arial"/>
                <w:b/>
                <w:color w:val="0000FF"/>
              </w:rPr>
              <w:t>„</w:t>
            </w:r>
            <w:r w:rsidRPr="00A82D50">
              <w:rPr>
                <w:rFonts w:ascii="Arial" w:eastAsia="SimSun" w:hAnsi="Arial" w:cs="Arial"/>
                <w:color w:val="0000FF"/>
                <w:lang w:eastAsia="zh-CN"/>
              </w:rPr>
              <w:t>Konstrukcja pantografów musi umożliwiać automatyczne opuszczenie odbieraka prądu w przypadku zużycia się nakładki węglowej (system ADD) a także jako rozwiązanie opcjonalne opuszczenie odbieraka w przypadku nie wykrycia sieci trakcyjnej lub opcjonalnego awaryjnego składania odbieraka w przypadku przekroczenia maksymalnej wysokości dopuszczonej dla pracy odbieraka.”</w:t>
            </w:r>
            <w:bookmarkEnd w:id="7"/>
          </w:p>
        </w:tc>
      </w:tr>
      <w:tr w:rsidR="00CF77FC" w:rsidRPr="00A82D50" w14:paraId="4FF4619A"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578DF567" w14:textId="7C2B5508"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25</w:t>
            </w:r>
          </w:p>
        </w:tc>
        <w:tc>
          <w:tcPr>
            <w:tcW w:w="2551" w:type="dxa"/>
          </w:tcPr>
          <w:p w14:paraId="7C0C5771" w14:textId="0798B485"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III. PARAMETRY TECHNICZNE LOKOMOTYW ORAZ ICH WYPOSAŻENIE; 2. Parametry techniczne; Urządzenia pneumatyczne.</w:t>
            </w:r>
          </w:p>
        </w:tc>
        <w:tc>
          <w:tcPr>
            <w:tcW w:w="7059" w:type="dxa"/>
          </w:tcPr>
          <w:p w14:paraId="0D5C91EA"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Wykonawca zwraca się z wnioskiem o zmianę zapisu na następujący: „… Dopuszcza się także ręczny system odwadniania zbiornika lub zbiorników”.</w:t>
            </w:r>
          </w:p>
          <w:p w14:paraId="1666528F" w14:textId="340818BD"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6E79EC3F" w14:textId="77777777" w:rsidR="00A57140" w:rsidRPr="00A82D50" w:rsidRDefault="00A57140" w:rsidP="00A82D50">
            <w:pPr>
              <w:tabs>
                <w:tab w:val="left" w:pos="6804"/>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Zamawiający dodaje na końcu zdania pod lit. b) tekst: „lub zbiorników”, w związku z czym otrzymuje on brzmienie:</w:t>
            </w:r>
          </w:p>
          <w:p w14:paraId="008380E4" w14:textId="35A9E03B" w:rsidR="00CF77FC" w:rsidRPr="00A82D50" w:rsidRDefault="00A57140" w:rsidP="00A82D50">
            <w:pPr>
              <w:widowControl w:val="0"/>
              <w:tabs>
                <w:tab w:val="left" w:pos="6804"/>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 xml:space="preserve">„b) </w:t>
            </w:r>
            <w:r w:rsidRPr="00A82D50">
              <w:rPr>
                <w:rFonts w:ascii="Arial" w:eastAsia="SimSun" w:hAnsi="Arial" w:cs="Arial"/>
                <w:color w:val="0000FF"/>
                <w:lang w:eastAsia="zh-CN"/>
              </w:rPr>
              <w:t>Zbiorniki główne powietrza o pojemności minimum 800 litrów, z</w:t>
            </w:r>
            <w:r w:rsidRPr="00A82D50">
              <w:rPr>
                <w:rFonts w:ascii="Arial" w:hAnsi="Arial" w:cs="Arial"/>
                <w:color w:val="0000FF"/>
              </w:rPr>
              <w:t xml:space="preserve"> </w:t>
            </w:r>
            <w:r w:rsidRPr="00A82D50">
              <w:rPr>
                <w:rFonts w:ascii="Arial" w:eastAsia="SimSun" w:hAnsi="Arial" w:cs="Arial"/>
                <w:color w:val="0000FF"/>
                <w:lang w:eastAsia="zh-CN"/>
              </w:rPr>
              <w:lastRenderedPageBreak/>
              <w:t>preferowanym przez Zamawiającego automatycznym systemem odwadniania. Dopuszcza się także ręczny system odwadniania zbiornika lub zbiorników;”</w:t>
            </w:r>
          </w:p>
        </w:tc>
      </w:tr>
      <w:tr w:rsidR="00CF77FC" w:rsidRPr="00A82D50" w14:paraId="0546BBA1"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D512251" w14:textId="72E298B6"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26</w:t>
            </w:r>
          </w:p>
        </w:tc>
        <w:tc>
          <w:tcPr>
            <w:tcW w:w="2551" w:type="dxa"/>
          </w:tcPr>
          <w:p w14:paraId="5C9E6CC5" w14:textId="184B259F"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SPP; CZĘŚĆ III. PARAMETRY TECHNICZNE LOKOMOTYW ORAZ ICH WYPOSAŻENIE; 3. Podstawowe dokumenty normatywne i przepisy prawa polskiego i międzynarodowego.</w:t>
            </w:r>
          </w:p>
        </w:tc>
        <w:tc>
          <w:tcPr>
            <w:tcW w:w="7059" w:type="dxa"/>
          </w:tcPr>
          <w:p w14:paraId="073A4333" w14:textId="3684D68B"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Wykonawca zwraca się z wnioskiem o zmianę zapisu na zapis: „ Konstrukcja i parametry techniczno-eksploatacyjne każdego z pojazdów muszą spełniać wymagania obowiązujących na dzień przeprowadzenia badań homologacyjnych przepisów prawa i uregulowań…”.</w:t>
            </w:r>
          </w:p>
          <w:p w14:paraId="37E5EB4A" w14:textId="77777777" w:rsidR="00E14265"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46F1698F" w14:textId="41F38FF1"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Zamawiający zwraca uwagę, iż zgodnie z treścią:</w:t>
            </w:r>
          </w:p>
          <w:p w14:paraId="366B69B8" w14:textId="77777777" w:rsidR="00A57140" w:rsidRPr="00A82D50" w:rsidRDefault="00A57140" w:rsidP="00A82D50">
            <w:pPr>
              <w:pStyle w:val="Nagwek4"/>
              <w:spacing w:before="100" w:beforeAutospacing="1" w:after="100" w:afterAutospacing="1" w:line="276" w:lineRule="auto"/>
              <w:jc w:val="both"/>
              <w:outlineLvl w:val="3"/>
              <w:cnfStyle w:val="000000100000" w:firstRow="0" w:lastRow="0" w:firstColumn="0" w:lastColumn="0" w:oddVBand="0" w:evenVBand="0" w:oddHBand="1" w:evenHBand="0" w:firstRowFirstColumn="0" w:firstRowLastColumn="0" w:lastRowFirstColumn="0" w:lastRowLastColumn="0"/>
              <w:rPr>
                <w:rFonts w:cs="Arial"/>
                <w:b w:val="0"/>
                <w:bCs w:val="0"/>
                <w:color w:val="0000FF"/>
                <w:sz w:val="22"/>
                <w:szCs w:val="22"/>
                <w:lang w:val="pl-PL"/>
              </w:rPr>
            </w:pPr>
            <w:r w:rsidRPr="00A82D50">
              <w:rPr>
                <w:rFonts w:cs="Arial"/>
                <w:b w:val="0"/>
                <w:bCs w:val="0"/>
                <w:color w:val="0000FF"/>
                <w:sz w:val="22"/>
                <w:szCs w:val="22"/>
                <w:lang w:val="pl-PL"/>
              </w:rPr>
              <w:t xml:space="preserve"> </w:t>
            </w:r>
            <w:r w:rsidRPr="00A82D50">
              <w:rPr>
                <w:rFonts w:cs="Arial"/>
                <w:b w:val="0"/>
                <w:bCs w:val="0"/>
                <w:color w:val="0000FF"/>
                <w:sz w:val="22"/>
                <w:szCs w:val="22"/>
              </w:rPr>
              <w:t>Część III 2. Parametry techniczne</w:t>
            </w:r>
            <w:r w:rsidRPr="00A82D50">
              <w:rPr>
                <w:rFonts w:cs="Arial"/>
                <w:b w:val="0"/>
                <w:bCs w:val="0"/>
                <w:color w:val="0000FF"/>
                <w:sz w:val="22"/>
                <w:szCs w:val="22"/>
                <w:lang w:val="pl-PL"/>
              </w:rPr>
              <w:t xml:space="preserve">/Wymagania ogólne </w:t>
            </w:r>
            <w:r w:rsidRPr="00A82D50">
              <w:rPr>
                <w:rFonts w:cs="Arial"/>
                <w:b w:val="0"/>
                <w:bCs w:val="0"/>
                <w:color w:val="0000FF"/>
                <w:sz w:val="22"/>
                <w:szCs w:val="22"/>
              </w:rPr>
              <w:t>Pkt 3 „</w:t>
            </w:r>
            <w:r w:rsidRPr="00A82D50">
              <w:rPr>
                <w:rFonts w:cs="Arial"/>
                <w:b w:val="0"/>
                <w:bCs w:val="0"/>
                <w:color w:val="0000FF"/>
                <w:sz w:val="22"/>
                <w:szCs w:val="22"/>
                <w:lang w:val="pl-PL"/>
              </w:rPr>
              <w:t>Lokomotywy powinny być zgodne z aktualnymi międzynarodowymi przepisami, tj. Technicznymi Specyfikacjami Interoperacyjności, normami PN-EN, wymaganiami kart UIC i innymi przepisami obowiązującymi w danym państwie, na które lokomotywy zostały homologowane. Dopuszczalne jest zaoferowanie lokomotyw, dla których zostały wydane przez właściwe urzędy/instytucje zgody na odstępstwo od spełnienia obowiązującego wymogu formalnego a dla lokomotyw wydano bezterminowe dopuszczenie, o ile to odstępstwo nie ogranicza w przyszłości możliwości eksploatacji lokomotywy w żadnym z krajów, dla których lokomotywa posiada dopuszczenie do eksploatacji.”</w:t>
            </w:r>
          </w:p>
          <w:p w14:paraId="44BF9869" w14:textId="0A804E74" w:rsidR="00CF77FC" w:rsidRPr="00A82D50" w:rsidRDefault="00A57140" w:rsidP="00A82D50">
            <w:pPr>
              <w:tabs>
                <w:tab w:val="left" w:pos="6946"/>
              </w:tab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color w:val="0000FF"/>
              </w:rPr>
              <w:t>Niniejsze oznacza, że Zamawiający nie wskazuje konkretnych przepisów. Przykładowo jeżeli lokomotywa posiada ważny dokument dopuszczający do obrotu lub dokument jemu równoważny, który został wystawiony w czasie obowiązywania danych przepisów to tak długo jak dokument dopuszczający na to zezwala a z innych przepisów nie wynika że wymagane jest aby nowa lokomotywa dostarczona w ramach zawartej umowy musiała spełnić wszystkie aktualne wymagania w tym zakresie to o lokomotywa jest uznawana za spełniającą przepisy.</w:t>
            </w:r>
          </w:p>
        </w:tc>
      </w:tr>
      <w:tr w:rsidR="00CF77FC" w:rsidRPr="00A82D50" w14:paraId="7194C007"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0598CDE8" w14:textId="55EA2805"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27</w:t>
            </w:r>
          </w:p>
        </w:tc>
        <w:tc>
          <w:tcPr>
            <w:tcW w:w="2551" w:type="dxa"/>
          </w:tcPr>
          <w:p w14:paraId="521FFC85" w14:textId="72E5C0CE"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IV. DOKUMENTACJA I DOKUMENTY POTWIERDZAJĄCE DOPUSZCZENIE POJAZDU DO EKSPLOATACJI, OBIÓR TECHNICZNY ORAZ ODBIÓR W MIEJSCU DOSTAWY; 1. Dokumentacja i dokumenty potwierdzające dopuszczenie pojazdu do eksploatacji.</w:t>
            </w:r>
          </w:p>
        </w:tc>
        <w:tc>
          <w:tcPr>
            <w:tcW w:w="7059" w:type="dxa"/>
          </w:tcPr>
          <w:p w14:paraId="5F417499"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Wykonawca zwraca się z wnioskiem o doprecyzowanie następujących zagadnień odnośnie:</w:t>
            </w:r>
          </w:p>
          <w:p w14:paraId="6D22F1CA"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bookmarkStart w:id="8" w:name="_Hlk69200671"/>
            <w:r w:rsidRPr="00A82D50">
              <w:rPr>
                <w:rFonts w:ascii="Arial" w:hAnsi="Arial" w:cs="Arial"/>
              </w:rPr>
              <w:t>- rozwinięcia skrótu „IBS”;</w:t>
            </w:r>
          </w:p>
          <w:p w14:paraId="70A2B4E9"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 xml:space="preserve">- informacji dla jakiego silnika ma zostać dostarczone świadectwo 3.1, </w:t>
            </w:r>
          </w:p>
          <w:p w14:paraId="2D034974"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 pojęcia „przetwornica” , co Zamawiający rozumie pod tym pojęciem,</w:t>
            </w:r>
          </w:p>
          <w:p w14:paraId="7225B5E3"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 dla jakich zbiorników należy dostarczyć świadectwa.</w:t>
            </w:r>
          </w:p>
          <w:bookmarkEnd w:id="8"/>
          <w:p w14:paraId="76822947"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7A767A3B"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Zamawiający informuje iż:</w:t>
            </w:r>
          </w:p>
          <w:p w14:paraId="2E3C29F0"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 zgodnie z odpowiedzią udzieloną wcześniej na pytanie nr 6 dokonał wykreślenia wymagania dla dostarczenia tego dokumentu.</w:t>
            </w:r>
          </w:p>
          <w:p w14:paraId="5521A371"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lastRenderedPageBreak/>
              <w:t xml:space="preserve">- Świadectwo 3.1 ma zostać dostarczone </w:t>
            </w:r>
            <w:bookmarkStart w:id="9" w:name="_Hlk69323511"/>
            <w:r w:rsidRPr="00A82D50">
              <w:rPr>
                <w:rFonts w:ascii="Arial" w:hAnsi="Arial" w:cs="Arial"/>
                <w:color w:val="0000FF"/>
              </w:rPr>
              <w:t xml:space="preserve">dla każdego </w:t>
            </w:r>
            <w:bookmarkEnd w:id="9"/>
            <w:r w:rsidRPr="00A82D50">
              <w:rPr>
                <w:rFonts w:ascii="Arial" w:hAnsi="Arial" w:cs="Arial"/>
                <w:color w:val="0000FF"/>
              </w:rPr>
              <w:t xml:space="preserve">silnika </w:t>
            </w:r>
            <w:bookmarkStart w:id="10" w:name="_Hlk69323530"/>
            <w:r w:rsidRPr="00A82D50">
              <w:rPr>
                <w:rFonts w:ascii="Arial" w:hAnsi="Arial" w:cs="Arial"/>
                <w:color w:val="0000FF"/>
              </w:rPr>
              <w:t>trakcyjnego</w:t>
            </w:r>
            <w:bookmarkEnd w:id="10"/>
          </w:p>
          <w:p w14:paraId="06881C4B"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 pod pojęciem „przetwornica” Zamawiający rozumie kompletną przetwornicę/przetwornice statyczne wraz z niezbędnym oprzyrządowaniem.</w:t>
            </w:r>
          </w:p>
          <w:p w14:paraId="30275FD8" w14:textId="774E6013" w:rsidR="00CF77FC"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 xml:space="preserve">- wymaga dostarczenia świadectw  </w:t>
            </w:r>
            <w:bookmarkStart w:id="11" w:name="_Hlk69323613"/>
            <w:r w:rsidRPr="00A82D50">
              <w:rPr>
                <w:rFonts w:ascii="Arial" w:hAnsi="Arial" w:cs="Arial"/>
                <w:color w:val="0000FF"/>
              </w:rPr>
              <w:t>do wszystkich zbiorników powietrza podlegających pod TDT</w:t>
            </w:r>
            <w:bookmarkEnd w:id="11"/>
            <w:r w:rsidRPr="00A82D50">
              <w:rPr>
                <w:rFonts w:ascii="Arial" w:hAnsi="Arial" w:cs="Arial"/>
                <w:color w:val="0000FF"/>
              </w:rPr>
              <w:t>,</w:t>
            </w:r>
          </w:p>
        </w:tc>
      </w:tr>
      <w:tr w:rsidR="00CF77FC" w:rsidRPr="00A82D50" w14:paraId="3B5C4D34"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297AF39" w14:textId="21A96AA2"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28</w:t>
            </w:r>
          </w:p>
        </w:tc>
        <w:tc>
          <w:tcPr>
            <w:tcW w:w="2551" w:type="dxa"/>
          </w:tcPr>
          <w:p w14:paraId="402A0017" w14:textId="1D5B8599"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SPP; CZĘŚĆ IV. DOKUMENTACJA I DOKUMENTY POTWIERDZAJĄCE DOPUSZCZENIE POJAZDU DO EKSPLOATACJI, OBIÓR TECHNICZNY ORAZ ODBIÓR W MIEJSCU DOSTAWY; 1. Dokumentacja i dokumenty potwierdzające dopuszczenie pojazdu do eksploatacji.</w:t>
            </w:r>
          </w:p>
        </w:tc>
        <w:tc>
          <w:tcPr>
            <w:tcW w:w="7059" w:type="dxa"/>
          </w:tcPr>
          <w:p w14:paraId="526995A0"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Wykonawca zwraca się z wnioskiem o zmianę zapisu na następujący: „Projekt Dokumentu Dokumentacji Systemu Utrzymania w języku polskim powinien być dostarczony Zamawiającemu przynajmniej na 3 (trzy) miesiące przed planowaną dostawą pierwszej lokomotywy w danej konfiguracji” … „Strony dokonają analizy zgłoszonych uwag </w:t>
            </w:r>
            <w:r w:rsidRPr="00A82D50">
              <w:rPr>
                <w:rFonts w:ascii="Arial" w:hAnsi="Arial" w:cs="Arial"/>
              </w:rPr>
              <w:br/>
              <w:t xml:space="preserve">i uzgodnienia ostatecznej treści DSU do dnia odbioru końcowego pierwszej lokomotywy w ramach danego Zadania” </w:t>
            </w:r>
          </w:p>
          <w:p w14:paraId="379E0FB7" w14:textId="77777777" w:rsidR="00A57140" w:rsidRPr="00A82D50" w:rsidRDefault="00A57140" w:rsidP="00A82D50">
            <w:pPr>
              <w:pStyle w:val="Nagwek4"/>
              <w:spacing w:before="100" w:beforeAutospacing="1" w:after="100" w:afterAutospacing="1" w:line="276" w:lineRule="auto"/>
              <w:outlineLvl w:val="3"/>
              <w:cnfStyle w:val="000000100000" w:firstRow="0" w:lastRow="0" w:firstColumn="0" w:lastColumn="0" w:oddVBand="0" w:evenVBand="0" w:oddHBand="1" w:evenHBand="0" w:firstRowFirstColumn="0" w:firstRowLastColumn="0" w:lastRowFirstColumn="0" w:lastRowLastColumn="0"/>
              <w:rPr>
                <w:rFonts w:cs="Arial"/>
                <w:b w:val="0"/>
                <w:bCs w:val="0"/>
                <w:color w:val="0000FF"/>
                <w:sz w:val="22"/>
                <w:szCs w:val="22"/>
                <w:lang w:val="pl-PL"/>
              </w:rPr>
            </w:pPr>
            <w:r w:rsidRPr="00A82D50">
              <w:rPr>
                <w:rFonts w:cs="Arial"/>
                <w:b w:val="0"/>
                <w:bCs w:val="0"/>
                <w:color w:val="0000FF"/>
                <w:sz w:val="22"/>
                <w:szCs w:val="22"/>
                <w:lang w:val="pl-PL"/>
              </w:rPr>
              <w:t>Odpowiedź:</w:t>
            </w:r>
          </w:p>
          <w:p w14:paraId="265238DD" w14:textId="14C8B1FD" w:rsidR="00CF77FC" w:rsidRPr="00A82D50" w:rsidRDefault="00A57140" w:rsidP="00A82D50">
            <w:pPr>
              <w:pStyle w:val="Nagwek4"/>
              <w:spacing w:before="100" w:beforeAutospacing="1" w:after="100" w:afterAutospacing="1" w:line="276" w:lineRule="auto"/>
              <w:jc w:val="both"/>
              <w:outlineLvl w:val="3"/>
              <w:cnfStyle w:val="000000100000" w:firstRow="0" w:lastRow="0" w:firstColumn="0" w:lastColumn="0" w:oddVBand="0" w:evenVBand="0" w:oddHBand="1" w:evenHBand="0" w:firstRowFirstColumn="0" w:firstRowLastColumn="0" w:lastRowFirstColumn="0" w:lastRowLastColumn="0"/>
              <w:rPr>
                <w:rFonts w:cs="Arial"/>
                <w:sz w:val="22"/>
                <w:szCs w:val="22"/>
              </w:rPr>
            </w:pPr>
            <w:r w:rsidRPr="00A82D50">
              <w:rPr>
                <w:rFonts w:cs="Arial"/>
                <w:b w:val="0"/>
                <w:bCs w:val="0"/>
                <w:color w:val="0000FF"/>
                <w:sz w:val="22"/>
                <w:szCs w:val="22"/>
                <w:lang w:val="pl-PL"/>
              </w:rPr>
              <w:t>Zamawiający informuje, że nie wyraża zgody na wprowadzenie korekty dotyczącej przesunięcia czynności związanych z dostarczeniem DSU.</w:t>
            </w:r>
          </w:p>
        </w:tc>
      </w:tr>
      <w:tr w:rsidR="00CF77FC" w:rsidRPr="00A82D50" w14:paraId="4C6DC96E"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5F0A9257" w14:textId="10907EA6"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29</w:t>
            </w:r>
          </w:p>
        </w:tc>
        <w:tc>
          <w:tcPr>
            <w:tcW w:w="2551" w:type="dxa"/>
          </w:tcPr>
          <w:p w14:paraId="339CF444" w14:textId="4A9303E9"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IV. DOKUMENTACJA I DOKUMENTY POTWIERDZAJĄCE DOPUSZCZENIE POJAZDU DO EKSPLOATACJI, OBIÓR TECHNICZNY ORAZ ODBIÓR W MIEJSCU DOSTAWY; 1. Dokumentacja i dokumenty potwierdzające dopuszczenie pojazdu do eksploatacji.</w:t>
            </w:r>
          </w:p>
        </w:tc>
        <w:tc>
          <w:tcPr>
            <w:tcW w:w="7059" w:type="dxa"/>
          </w:tcPr>
          <w:p w14:paraId="5A0C73B2" w14:textId="0E1A86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A82D50">
              <w:rPr>
                <w:rFonts w:ascii="Arial" w:hAnsi="Arial" w:cs="Arial"/>
              </w:rPr>
              <w:t xml:space="preserve">Wykonawca zwraca się z wnioskiem o usunięcie zapisu: „Instrukcja diagnozowania i usuwania typowych usterek” z zakresu DSU i przeniesienia go do zakresu Dokumentacji </w:t>
            </w:r>
            <w:proofErr w:type="spellStart"/>
            <w:r w:rsidRPr="00A82D50">
              <w:rPr>
                <w:rFonts w:ascii="Arial" w:hAnsi="Arial" w:cs="Arial"/>
              </w:rPr>
              <w:t>Techniczno</w:t>
            </w:r>
            <w:proofErr w:type="spellEnd"/>
            <w:r w:rsidRPr="00A82D50">
              <w:rPr>
                <w:rFonts w:ascii="Arial" w:hAnsi="Arial" w:cs="Arial"/>
              </w:rPr>
              <w:t xml:space="preserve"> – Ruchowej (DTR). Zmiana ta jest podyktowana Rozporządzeniem Ministra Infrastruktury z dnia 12 października 2005 r. w sprawie ogólnych warunków technicznych eksploatacji pojazdów kolejowych (</w:t>
            </w:r>
            <w:proofErr w:type="spellStart"/>
            <w:r w:rsidRPr="00A82D50">
              <w:rPr>
                <w:rFonts w:ascii="Arial" w:hAnsi="Arial" w:cs="Arial"/>
              </w:rPr>
              <w:t>t.j</w:t>
            </w:r>
            <w:proofErr w:type="spellEnd"/>
            <w:r w:rsidRPr="00A82D50">
              <w:rPr>
                <w:rFonts w:ascii="Arial" w:hAnsi="Arial" w:cs="Arial"/>
              </w:rPr>
              <w:t xml:space="preserve">. Dz. U. z 2016 r. poz. 226 z </w:t>
            </w:r>
            <w:proofErr w:type="spellStart"/>
            <w:r w:rsidRPr="00A82D50">
              <w:rPr>
                <w:rFonts w:ascii="Arial" w:hAnsi="Arial" w:cs="Arial"/>
              </w:rPr>
              <w:t>późn</w:t>
            </w:r>
            <w:proofErr w:type="spellEnd"/>
            <w:r w:rsidRPr="00A82D50">
              <w:rPr>
                <w:rFonts w:ascii="Arial" w:hAnsi="Arial" w:cs="Arial"/>
              </w:rPr>
              <w:t>. zm.)” Dodatkowo Zamawiający na str. 66 w wymaganiach dotyczących zakresu DTR zawarł już takie wymaganie w sformułowaniu „opis typowych usterek i metod ich usuwania”.</w:t>
            </w:r>
          </w:p>
          <w:p w14:paraId="0AC4C03E" w14:textId="7260FEC3" w:rsidR="00A57140" w:rsidRPr="00A82D50" w:rsidRDefault="00A57140" w:rsidP="00A82D50">
            <w:pPr>
              <w:pStyle w:val="Nagwek4"/>
              <w:spacing w:before="100" w:beforeAutospacing="1" w:after="100" w:afterAutospacing="1" w:line="276" w:lineRule="auto"/>
              <w:outlineLvl w:val="3"/>
              <w:cnfStyle w:val="000000000000" w:firstRow="0" w:lastRow="0" w:firstColumn="0" w:lastColumn="0" w:oddVBand="0" w:evenVBand="0" w:oddHBand="0" w:evenHBand="0" w:firstRowFirstColumn="0" w:firstRowLastColumn="0" w:lastRowFirstColumn="0" w:lastRowLastColumn="0"/>
              <w:rPr>
                <w:rFonts w:cs="Arial"/>
                <w:color w:val="0000FF"/>
                <w:sz w:val="22"/>
                <w:szCs w:val="22"/>
              </w:rPr>
            </w:pPr>
            <w:r w:rsidRPr="00A82D50">
              <w:rPr>
                <w:rFonts w:cs="Arial"/>
                <w:b w:val="0"/>
                <w:bCs w:val="0"/>
                <w:color w:val="0000FF"/>
                <w:sz w:val="22"/>
                <w:szCs w:val="22"/>
                <w:lang w:val="pl-PL"/>
              </w:rPr>
              <w:t>Odpowiedź:</w:t>
            </w:r>
          </w:p>
          <w:p w14:paraId="390FBDB3" w14:textId="77777777" w:rsidR="00A57140" w:rsidRPr="00A82D50" w:rsidRDefault="00A57140" w:rsidP="00A82D50">
            <w:pPr>
              <w:pStyle w:val="Akapitzlist"/>
              <w:spacing w:before="100" w:beforeAutospacing="1" w:after="100" w:afterAutospacing="1"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Zamawiający wyraża zgodę i dokonuje stosownej korekty przenoszącej do Części dotyczącej Dokumentacji techniczno-ruchowej (DTR) umieszczając ten dokument pod numerem: „xi Instrukcję diagnozowania i usuwania typowych usterek.”</w:t>
            </w:r>
          </w:p>
          <w:p w14:paraId="27539452" w14:textId="1DE31E6E" w:rsidR="00CF77FC" w:rsidRPr="00A82D50" w:rsidRDefault="00A57140" w:rsidP="00A82D50">
            <w:pPr>
              <w:pStyle w:val="Akapitzlist"/>
              <w:spacing w:before="100" w:beforeAutospacing="1" w:after="100" w:afterAutospacing="1"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Dotychczasowe punkty xi i xii otrzymują odpowiednio numerację xii i xiii.</w:t>
            </w:r>
          </w:p>
        </w:tc>
      </w:tr>
      <w:tr w:rsidR="00CF77FC" w:rsidRPr="00A82D50" w14:paraId="2BAD266F"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AD57148" w14:textId="3F12FD30"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30</w:t>
            </w:r>
          </w:p>
        </w:tc>
        <w:tc>
          <w:tcPr>
            <w:tcW w:w="2551" w:type="dxa"/>
          </w:tcPr>
          <w:p w14:paraId="59679558" w14:textId="5101958A"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SPP; CZĘŚĆ IV. DOKUMENTACJA I DOKUMENTY POTWIERDZAJĄCE DOPUSZCZENIE POJAZDU DO EKSPLOATACJI, OBIÓR TECHNICZNY ORAZ ODBIÓR W </w:t>
            </w:r>
            <w:r w:rsidRPr="00A82D50">
              <w:rPr>
                <w:rFonts w:ascii="Arial" w:hAnsi="Arial" w:cs="Arial"/>
              </w:rPr>
              <w:lastRenderedPageBreak/>
              <w:t>MIEJSCU DOSTAWY; 1. Dokumentacja i dokumenty potwierdzające dopuszczenie pojazdu do eksploatacji.</w:t>
            </w:r>
          </w:p>
        </w:tc>
        <w:tc>
          <w:tcPr>
            <w:tcW w:w="7059" w:type="dxa"/>
          </w:tcPr>
          <w:p w14:paraId="16205066"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lastRenderedPageBreak/>
              <w:t>Wykonawca zwraca się z wnioskiem o usunięcie następującego punktu: „15. Listę części zamiennych, podzespołów, modułów komponentów, elementów lokomotywy w języku polskim, która zostanie przekazana Odbiorcy w dniu odbioru pierwszej lokomotywy dla każdego Zadania”, ponieważ powiela on zapisy wymagań dotyczących Katalogu części zamiennych zawartych w punkcie 7 na stronie str. 67.</w:t>
            </w:r>
          </w:p>
          <w:p w14:paraId="06B5287C" w14:textId="2AA52E04" w:rsidR="00A57140" w:rsidRPr="00A82D50" w:rsidRDefault="00A57140" w:rsidP="00A82D50">
            <w:pPr>
              <w:pStyle w:val="Nagwek4"/>
              <w:spacing w:before="100" w:beforeAutospacing="1" w:after="100" w:afterAutospacing="1" w:line="276" w:lineRule="auto"/>
              <w:outlineLvl w:val="3"/>
              <w:cnfStyle w:val="000000100000" w:firstRow="0" w:lastRow="0" w:firstColumn="0" w:lastColumn="0" w:oddVBand="0" w:evenVBand="0" w:oddHBand="1" w:evenHBand="0" w:firstRowFirstColumn="0" w:firstRowLastColumn="0" w:lastRowFirstColumn="0" w:lastRowLastColumn="0"/>
              <w:rPr>
                <w:rFonts w:cs="Arial"/>
                <w:color w:val="0000FF"/>
                <w:sz w:val="22"/>
                <w:szCs w:val="22"/>
              </w:rPr>
            </w:pPr>
            <w:r w:rsidRPr="00A82D50">
              <w:rPr>
                <w:rFonts w:cs="Arial"/>
                <w:b w:val="0"/>
                <w:bCs w:val="0"/>
                <w:color w:val="0000FF"/>
                <w:sz w:val="22"/>
                <w:szCs w:val="22"/>
                <w:lang w:val="pl-PL"/>
              </w:rPr>
              <w:lastRenderedPageBreak/>
              <w:t>Odpowiedź:</w:t>
            </w:r>
          </w:p>
          <w:p w14:paraId="6EDEE427"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Zamawiający dokonuje połączenia pkt 7 i 15. Nowa treść pierwszego zdania w punkcie nr 7 CZĘŚĆ IV. DOKUMENTACJA I DOKUMENTY POTWIERDZAJĄCE DOPUSZCZENIE POJAZDU DO EKSPLOATACJI, OBIÓR TECHNICZNY ORAZ ODBIÓR W MIEJSCU DOSTAWY; 1. Dokumentacja i dokumenty potwierdzające dopuszczenie pojazdu do eksploatacji przyjmuje postać:</w:t>
            </w:r>
          </w:p>
          <w:p w14:paraId="77E39477"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 xml:space="preserve">„7. Katalog części zamiennych </w:t>
            </w:r>
            <w:bookmarkStart w:id="12" w:name="_Hlk69324153"/>
            <w:r w:rsidRPr="00A82D50">
              <w:rPr>
                <w:rFonts w:ascii="Arial" w:hAnsi="Arial" w:cs="Arial"/>
                <w:color w:val="0000FF"/>
              </w:rPr>
              <w:t xml:space="preserve">podzespołów, modułów komponentów i elementów lokomotywy </w:t>
            </w:r>
            <w:bookmarkEnd w:id="12"/>
            <w:r w:rsidRPr="00A82D50">
              <w:rPr>
                <w:rFonts w:ascii="Arial" w:hAnsi="Arial" w:cs="Arial"/>
                <w:color w:val="0000FF"/>
              </w:rPr>
              <w:t>w języku polskim wraz z wykazem producentów i dostawców (z numerami katalogowymi umożliwiającymi sprawne zamawianie części), w tym także, rysunki poglądowe z wymiarami oraz instrukcje ich naprawy i konserwacji, o ile te dostarczane są przez producenta(…).”</w:t>
            </w:r>
          </w:p>
          <w:p w14:paraId="75D94807" w14:textId="2D1326AC" w:rsidR="00CF77FC"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color w:val="0000FF"/>
              </w:rPr>
              <w:t>Zamawiający dodatkowo informuje, iż obecne numeracja od 16-23 w podrozdziale „Dokumentacja i dokumenty potwierdzające dopuszczenie pojazdu do eksploatacji” zostaje zaktualizowana do numeracji 15-22.</w:t>
            </w:r>
          </w:p>
        </w:tc>
      </w:tr>
      <w:tr w:rsidR="00CF77FC" w:rsidRPr="00A82D50" w14:paraId="66548827"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2CA84DC3" w14:textId="3690F20A"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31</w:t>
            </w:r>
          </w:p>
        </w:tc>
        <w:tc>
          <w:tcPr>
            <w:tcW w:w="2551" w:type="dxa"/>
          </w:tcPr>
          <w:p w14:paraId="4FBBF8B9" w14:textId="21DB1331"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IV. DOKUMENTACJA I DOKUMENTY POTWIERDZAJĄCE DOPUSZCZENIE POJAZDU DO EKSPLOATACJI, OBIÓR TECHNICZNY ORAZ ODBIÓR W MIEJSCU DOSTAWY; 1. Dokumentacja i dokumenty potwierdzające dopuszczenie pojazdu do eksploatacji.</w:t>
            </w:r>
          </w:p>
        </w:tc>
        <w:tc>
          <w:tcPr>
            <w:tcW w:w="7059" w:type="dxa"/>
          </w:tcPr>
          <w:p w14:paraId="652736DF" w14:textId="022C356E"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70C0"/>
              </w:rPr>
            </w:pPr>
            <w:r w:rsidRPr="00A82D50">
              <w:rPr>
                <w:rFonts w:ascii="Arial" w:eastAsia="Calibri" w:hAnsi="Arial" w:cs="Arial"/>
              </w:rPr>
              <w:t>Wykonawca zwraca się z wnioskiem o usunięcie w pkt. 16 i 17  zapisu: „czasu realizacji dostawy i aktualnych rynkowych cen jednostkowych tych części”. Oferent przez cały cykl życia pojazdu nie jest w stanie zagwarantować że podane ceny i czasy dostaw będą ni</w:t>
            </w:r>
            <w:r w:rsidR="00E14265" w:rsidRPr="00A82D50">
              <w:rPr>
                <w:rFonts w:ascii="Arial" w:eastAsia="Calibri" w:hAnsi="Arial" w:cs="Arial"/>
              </w:rPr>
              <w:t>e</w:t>
            </w:r>
            <w:r w:rsidRPr="00A82D50">
              <w:rPr>
                <w:rFonts w:ascii="Arial" w:eastAsia="Calibri" w:hAnsi="Arial" w:cs="Arial"/>
              </w:rPr>
              <w:t>zmienne.</w:t>
            </w:r>
          </w:p>
          <w:p w14:paraId="073C1780" w14:textId="750A5E00" w:rsidR="00A57140" w:rsidRPr="00A82D50" w:rsidRDefault="00A57140" w:rsidP="00A82D50">
            <w:pPr>
              <w:tabs>
                <w:tab w:val="left" w:pos="7088"/>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FF"/>
              </w:rPr>
            </w:pPr>
            <w:r w:rsidRPr="00A82D50">
              <w:rPr>
                <w:rFonts w:ascii="Arial" w:eastAsia="Calibri" w:hAnsi="Arial" w:cs="Arial"/>
                <w:color w:val="0000FF"/>
              </w:rPr>
              <w:t>Odpowiedź:</w:t>
            </w:r>
          </w:p>
          <w:p w14:paraId="7941A499" w14:textId="29C52A2D" w:rsidR="00CF77FC" w:rsidRPr="00A82D50" w:rsidRDefault="00A57140" w:rsidP="00A82D50">
            <w:pPr>
              <w:tabs>
                <w:tab w:val="left" w:pos="7088"/>
              </w:tabs>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eastAsia="Calibri" w:hAnsi="Arial" w:cs="Arial"/>
                <w:color w:val="0000FF"/>
              </w:rPr>
              <w:t xml:space="preserve">Zamawiający informuje, iż wymaga przedstawienia ceny wyłącznie dla części zamiennych objętych pakietem części zamiennych obowiązujących w okresie 3 lat od daty zawarcia umowy.  Dla pozostałych części oraz dla Części objętych pakietem części zamiennych po upływie 3 lat od daty zawarcia umowy mają zastosowanie ceny katalogowe. </w:t>
            </w:r>
            <w:r w:rsidRPr="00A82D50">
              <w:rPr>
                <w:rFonts w:ascii="Arial" w:hAnsi="Arial" w:cs="Arial"/>
                <w:color w:val="0000FF"/>
              </w:rPr>
              <w:t>Jednocześnie Zamawiający informuje, że oczekuje takiego zarządzania stanami magazynowymi i koordynacji zaopatrzenia przez Dostawcę, aby był on w stanie wywiązać się z dostawy części do lokomotywy w czasie nie dłuższym niż określony w podrozdziale „Serwis dodatkowy” pod literą F.</w:t>
            </w:r>
          </w:p>
        </w:tc>
      </w:tr>
      <w:tr w:rsidR="00CF77FC" w:rsidRPr="00A82D50" w14:paraId="5491A53C"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3F822B3" w14:textId="758DF275"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32</w:t>
            </w:r>
          </w:p>
        </w:tc>
        <w:tc>
          <w:tcPr>
            <w:tcW w:w="2551" w:type="dxa"/>
          </w:tcPr>
          <w:p w14:paraId="71580165" w14:textId="2FEC96EC"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Załącznik nr 9b do specyfikacji; arkusz 3; PAKIET CZĘŚCI ZAMIENNYCH DLA KONFIGURACJI II.</w:t>
            </w:r>
          </w:p>
        </w:tc>
        <w:tc>
          <w:tcPr>
            <w:tcW w:w="7059" w:type="dxa"/>
          </w:tcPr>
          <w:p w14:paraId="2FB1AFD5" w14:textId="77777777" w:rsidR="00A57140" w:rsidRPr="00A82D50" w:rsidRDefault="00A57140" w:rsidP="00A82D5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Wykonawca zwraca się z wnioskiem do Zamawiającego o uzupełnienie załącznika 9b w zakładce 3 o nazwie PAKIET CZĘŚCI ZAMIENNYCH DLA KONFIGURACJI II. Uzupełnienie to miało by polegać na:</w:t>
            </w:r>
          </w:p>
          <w:p w14:paraId="4EB34170" w14:textId="77777777" w:rsidR="00A57140" w:rsidRPr="00A82D50" w:rsidRDefault="00A57140" w:rsidP="00A82D5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określeniu dla danej pozycji w kolumnie o nazwie: „Ilość przyjęta do wyceny pakietu części zamiennych  [szt./</w:t>
            </w:r>
            <w:proofErr w:type="spellStart"/>
            <w:r w:rsidRPr="00A82D50">
              <w:rPr>
                <w:rFonts w:ascii="Arial" w:hAnsi="Arial" w:cs="Arial"/>
              </w:rPr>
              <w:t>kpl</w:t>
            </w:r>
            <w:proofErr w:type="spellEnd"/>
            <w:r w:rsidRPr="00A82D50">
              <w:rPr>
                <w:rFonts w:ascii="Arial" w:hAnsi="Arial" w:cs="Arial"/>
              </w:rPr>
              <w:t xml:space="preserve">.] oraz „Ilość przyjęta do wyceny pakietu części zamiennych  [szt.]”czy dotyczy to kompletu czy liczby sztuk, </w:t>
            </w:r>
          </w:p>
          <w:p w14:paraId="4DE25555" w14:textId="77777777" w:rsidR="00A57140" w:rsidRPr="00A82D50" w:rsidRDefault="00A57140" w:rsidP="00A82D5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określeniu co Zamawiający rozumie pod pojęciem kompletu dla danej pozycji – dotyczy wszystkich tabel,</w:t>
            </w:r>
          </w:p>
          <w:p w14:paraId="7EF06A14" w14:textId="77777777" w:rsidR="00A57140" w:rsidRPr="00A82D50" w:rsidRDefault="00A57140" w:rsidP="00A82D5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dodania uwagi dla pozycji z wyznaczonymi pozycjami „prawe”, „lewe” o treści lub rozwiązanie równoważne zaproponowane przez Oferenta,</w:t>
            </w:r>
          </w:p>
          <w:p w14:paraId="6822770D" w14:textId="77777777" w:rsidR="00A57140" w:rsidRPr="00A82D50" w:rsidRDefault="00A57140" w:rsidP="00A82D5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usunięciu skrótów i zastąpienia ich nazwami właściwymi,</w:t>
            </w:r>
          </w:p>
          <w:p w14:paraId="0D3E1C3F" w14:textId="77777777" w:rsidR="00A57140" w:rsidRPr="00A82D50" w:rsidRDefault="00A57140" w:rsidP="00A82D5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lastRenderedPageBreak/>
              <w:t>- doprecyzowaniu co Zamawiający rozumie pod pojęciem „Przetwornica”,</w:t>
            </w:r>
          </w:p>
          <w:p w14:paraId="22CE4D4B" w14:textId="77777777" w:rsidR="00A57140" w:rsidRPr="00A82D50" w:rsidRDefault="00A57140" w:rsidP="00A82D5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 doprecyzowaniu co Zamawiający rozumie pod pojęciem: „Wózek - komplet wraz z zestawami </w:t>
            </w:r>
            <w:proofErr w:type="spellStart"/>
            <w:r w:rsidRPr="00A82D50">
              <w:rPr>
                <w:rFonts w:ascii="Arial" w:hAnsi="Arial" w:cs="Arial"/>
              </w:rPr>
              <w:t>koł</w:t>
            </w:r>
            <w:proofErr w:type="spellEnd"/>
            <w:r w:rsidRPr="00A82D50">
              <w:rPr>
                <w:rFonts w:ascii="Arial" w:hAnsi="Arial" w:cs="Arial"/>
              </w:rPr>
              <w:t>.”,</w:t>
            </w:r>
          </w:p>
          <w:p w14:paraId="5F77F6C2" w14:textId="77777777" w:rsidR="00A57140" w:rsidRPr="00A82D50" w:rsidRDefault="00A57140" w:rsidP="00A82D5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doprecyzowaniu co Zamawiający rozumie pod pojęciem: „Silnik wycieraczek”,</w:t>
            </w:r>
          </w:p>
          <w:p w14:paraId="18425961" w14:textId="77777777" w:rsidR="00A57140" w:rsidRPr="00A82D50" w:rsidRDefault="00A57140" w:rsidP="00A82D5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doprecyzowaniu co Zamawiający rozumie pod pojęciem: „Szyba reflektora głównego”,</w:t>
            </w:r>
          </w:p>
          <w:p w14:paraId="446B9D1A" w14:textId="77777777" w:rsidR="00A57140" w:rsidRPr="00A82D50" w:rsidRDefault="00A57140" w:rsidP="00A82D5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doprecyzowaniu co Zamawiający rozumie pod pojęciem: „Przewód hamulcowy (na czołownicy)”,</w:t>
            </w:r>
          </w:p>
          <w:p w14:paraId="2B1C5852" w14:textId="77777777" w:rsidR="00E14265" w:rsidRPr="00A82D50" w:rsidRDefault="00A57140" w:rsidP="00A82D5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doprecyzowaniu co Zamawiający rozumie pod pojęciem: „Słuchawka wraz z przewodem”,</w:t>
            </w:r>
          </w:p>
          <w:p w14:paraId="44ADB171" w14:textId="77777777" w:rsidR="00A82D50" w:rsidRDefault="00A82D50" w:rsidP="00A82D50">
            <w:pP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E92CBD">
              <w:rPr>
                <w:rFonts w:ascii="Arial" w:hAnsi="Arial" w:cs="Arial"/>
                <w:color w:val="0000FF"/>
              </w:rPr>
              <w:t>Odpowiedź:</w:t>
            </w:r>
          </w:p>
          <w:p w14:paraId="567D2327" w14:textId="77777777" w:rsidR="00A82D50" w:rsidRDefault="00A82D50" w:rsidP="00A82D50">
            <w:pP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Pr>
                <w:rFonts w:ascii="Arial" w:hAnsi="Arial" w:cs="Arial"/>
                <w:color w:val="0000FF"/>
              </w:rPr>
              <w:t>Zamawiający odnosi się poniżej do poruszonych w pytaniu kwestii:</w:t>
            </w:r>
          </w:p>
          <w:p w14:paraId="19BA669D" w14:textId="77777777" w:rsidR="00A82D50" w:rsidRPr="00E92CBD" w:rsidRDefault="00A82D50" w:rsidP="00A82D50">
            <w:pP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p w14:paraId="1EFF478A" w14:textId="77777777" w:rsidR="00A82D50" w:rsidRDefault="00A82D50" w:rsidP="00A82D50">
            <w:pP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Pr>
                <w:rFonts w:ascii="Arial" w:hAnsi="Arial" w:cs="Arial"/>
                <w:color w:val="0000FF"/>
              </w:rPr>
              <w:t xml:space="preserve">- </w:t>
            </w:r>
            <w:r w:rsidRPr="00E92CBD">
              <w:rPr>
                <w:rFonts w:ascii="Arial" w:hAnsi="Arial" w:cs="Arial"/>
                <w:color w:val="0000FF"/>
              </w:rPr>
              <w:t xml:space="preserve">doprecyzował </w:t>
            </w:r>
            <w:r>
              <w:rPr>
                <w:rFonts w:ascii="Arial" w:hAnsi="Arial" w:cs="Arial"/>
                <w:color w:val="0000FF"/>
              </w:rPr>
              <w:t xml:space="preserve">określenia </w:t>
            </w:r>
            <w:r w:rsidRPr="00E92CBD">
              <w:rPr>
                <w:rFonts w:ascii="Arial" w:hAnsi="Arial" w:cs="Arial"/>
                <w:color w:val="0000FF"/>
              </w:rPr>
              <w:t>w załączniku 9a i 9b zakładka 3 do Specyfikacji, w których pozycjach mowa jest o sztukach, a w których o kompletach:</w:t>
            </w:r>
          </w:p>
          <w:p w14:paraId="42683CF1" w14:textId="77777777" w:rsidR="00A82D50" w:rsidRDefault="00A82D50" w:rsidP="00A82D5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Pr>
                <w:rFonts w:ascii="Arial" w:hAnsi="Arial" w:cs="Arial"/>
                <w:color w:val="0000FF"/>
              </w:rPr>
              <w:t>W</w:t>
            </w:r>
            <w:r w:rsidRPr="00E92CBD">
              <w:rPr>
                <w:rFonts w:ascii="Arial" w:hAnsi="Arial" w:cs="Arial"/>
                <w:color w:val="0000FF"/>
              </w:rPr>
              <w:t>szędzie gdzie podana jest tylko liczba</w:t>
            </w:r>
            <w:r>
              <w:rPr>
                <w:rFonts w:ascii="Arial" w:hAnsi="Arial" w:cs="Arial"/>
                <w:color w:val="0000FF"/>
              </w:rPr>
              <w:t>,</w:t>
            </w:r>
            <w:r w:rsidRPr="00E92CBD">
              <w:rPr>
                <w:rFonts w:ascii="Arial" w:hAnsi="Arial" w:cs="Arial"/>
                <w:color w:val="0000FF"/>
              </w:rPr>
              <w:t xml:space="preserve"> to chodzi o sztukę/</w:t>
            </w:r>
            <w:r>
              <w:rPr>
                <w:rFonts w:ascii="Arial" w:hAnsi="Arial" w:cs="Arial"/>
                <w:color w:val="0000FF"/>
              </w:rPr>
              <w:t>sztuki</w:t>
            </w:r>
            <w:r w:rsidRPr="00E92CBD">
              <w:rPr>
                <w:rFonts w:ascii="Arial" w:hAnsi="Arial" w:cs="Arial"/>
                <w:color w:val="0000FF"/>
              </w:rPr>
              <w:t xml:space="preserve">, natomiast w przypadku kompletu zawsze oprócz liczby jest </w:t>
            </w:r>
            <w:r>
              <w:rPr>
                <w:rFonts w:ascii="Arial" w:hAnsi="Arial" w:cs="Arial"/>
                <w:color w:val="0000FF"/>
              </w:rPr>
              <w:t xml:space="preserve">dodane </w:t>
            </w:r>
            <w:r w:rsidRPr="00E92CBD">
              <w:rPr>
                <w:rFonts w:ascii="Arial" w:hAnsi="Arial" w:cs="Arial"/>
                <w:color w:val="0000FF"/>
              </w:rPr>
              <w:t>określone słownie „komplet”</w:t>
            </w:r>
            <w:r>
              <w:rPr>
                <w:rFonts w:ascii="Arial" w:hAnsi="Arial" w:cs="Arial"/>
                <w:color w:val="0000FF"/>
              </w:rPr>
              <w:t>, np.: „1 komplet”, „2 komplety”.</w:t>
            </w:r>
          </w:p>
          <w:p w14:paraId="33F6D227" w14:textId="77777777" w:rsidR="00A82D50" w:rsidRPr="00E92CBD" w:rsidRDefault="00A82D50" w:rsidP="00A82D5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p w14:paraId="1EE8EB86" w14:textId="77777777" w:rsidR="00A82D50" w:rsidRPr="00E92CBD" w:rsidRDefault="00A82D50" w:rsidP="00A82D5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E92CBD">
              <w:rPr>
                <w:rFonts w:ascii="Arial" w:hAnsi="Arial" w:cs="Arial"/>
                <w:color w:val="0000FF"/>
              </w:rPr>
              <w:t>- Zamawiający pod pojęciem kompletu dla danej pozycji – dotyczy wszystkich tabel</w:t>
            </w:r>
            <w:r>
              <w:rPr>
                <w:rFonts w:ascii="Arial" w:hAnsi="Arial" w:cs="Arial"/>
                <w:color w:val="0000FF"/>
              </w:rPr>
              <w:t xml:space="preserve"> rozumie</w:t>
            </w:r>
            <w:r w:rsidRPr="00E92CBD">
              <w:rPr>
                <w:rFonts w:ascii="Arial" w:hAnsi="Arial" w:cs="Arial"/>
                <w:color w:val="0000FF"/>
              </w:rPr>
              <w:t xml:space="preserve"> zestaw elementów, które stanowią pewną całość</w:t>
            </w:r>
            <w:r>
              <w:rPr>
                <w:rFonts w:ascii="Arial" w:hAnsi="Arial" w:cs="Arial"/>
                <w:color w:val="0000FF"/>
              </w:rPr>
              <w:t>.</w:t>
            </w:r>
          </w:p>
          <w:p w14:paraId="68A046D9" w14:textId="77777777" w:rsidR="00A82D50" w:rsidRDefault="00A82D50" w:rsidP="00A82D5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E92CBD">
              <w:rPr>
                <w:rFonts w:ascii="Arial" w:hAnsi="Arial" w:cs="Arial"/>
                <w:color w:val="0000FF"/>
              </w:rPr>
              <w:t xml:space="preserve">- </w:t>
            </w:r>
            <w:r>
              <w:rPr>
                <w:rFonts w:ascii="Arial" w:hAnsi="Arial" w:cs="Arial"/>
                <w:color w:val="0000FF"/>
              </w:rPr>
              <w:t xml:space="preserve">Zamawiający uwzględnia </w:t>
            </w:r>
            <w:r w:rsidRPr="00E92CBD">
              <w:rPr>
                <w:rFonts w:ascii="Arial" w:hAnsi="Arial" w:cs="Arial"/>
                <w:color w:val="0000FF"/>
              </w:rPr>
              <w:t>uwag</w:t>
            </w:r>
            <w:r>
              <w:rPr>
                <w:rFonts w:ascii="Arial" w:hAnsi="Arial" w:cs="Arial"/>
                <w:color w:val="0000FF"/>
              </w:rPr>
              <w:t>ę Oferenta i</w:t>
            </w:r>
            <w:r w:rsidRPr="00E92CBD">
              <w:rPr>
                <w:rFonts w:ascii="Arial" w:hAnsi="Arial" w:cs="Arial"/>
                <w:color w:val="0000FF"/>
              </w:rPr>
              <w:t xml:space="preserve"> </w:t>
            </w:r>
            <w:r>
              <w:rPr>
                <w:rFonts w:ascii="Arial" w:hAnsi="Arial" w:cs="Arial"/>
                <w:color w:val="0000FF"/>
              </w:rPr>
              <w:t>w</w:t>
            </w:r>
            <w:r w:rsidRPr="00E92CBD">
              <w:rPr>
                <w:rFonts w:ascii="Arial" w:hAnsi="Arial" w:cs="Arial"/>
                <w:color w:val="0000FF"/>
              </w:rPr>
              <w:t xml:space="preserve"> pozycj</w:t>
            </w:r>
            <w:r>
              <w:rPr>
                <w:rFonts w:ascii="Arial" w:hAnsi="Arial" w:cs="Arial"/>
                <w:color w:val="0000FF"/>
              </w:rPr>
              <w:t>ach</w:t>
            </w:r>
            <w:r w:rsidRPr="00E92CBD">
              <w:rPr>
                <w:rFonts w:ascii="Arial" w:hAnsi="Arial" w:cs="Arial"/>
                <w:color w:val="0000FF"/>
              </w:rPr>
              <w:t xml:space="preserve"> z wyznaczonymi pozycjami „prawe”, „lewe” </w:t>
            </w:r>
            <w:r>
              <w:rPr>
                <w:rFonts w:ascii="Arial" w:hAnsi="Arial" w:cs="Arial"/>
                <w:color w:val="0000FF"/>
              </w:rPr>
              <w:t xml:space="preserve">można zastosować </w:t>
            </w:r>
            <w:r w:rsidRPr="006C6018">
              <w:rPr>
                <w:rFonts w:ascii="Arial" w:hAnsi="Arial" w:cs="Arial"/>
                <w:color w:val="0000FF"/>
              </w:rPr>
              <w:t>„rozwiązanie równoważne zaproponowane przez Oferenta”, o ile spełni wymagania Specyfikacji (np. Stopnie wejściowe na czołownicy, wartość netto za 1 prawy i 1 lewy: należy wycenić 2 szt.; jeśli nie ma rozróżnienie „prawy i lewy” też należy wycenić 2 szt.; w przypadku szyby czołowej interesuje Zamawiającego cena kompletnej szyby czołowej bez względu na ilość elementów z jakich się składa. Jeżeli są 2 to obie składają się na kompletną szybę czołową.</w:t>
            </w:r>
            <w:r>
              <w:rPr>
                <w:rFonts w:ascii="Arial" w:hAnsi="Arial" w:cs="Arial"/>
                <w:color w:val="FF0000"/>
              </w:rPr>
              <w:t xml:space="preserve"> </w:t>
            </w:r>
          </w:p>
          <w:p w14:paraId="67CAE47F" w14:textId="77777777" w:rsidR="00A82D50" w:rsidRPr="00E92CBD" w:rsidRDefault="00A82D50" w:rsidP="00A82D5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E92CBD">
              <w:rPr>
                <w:rFonts w:ascii="Arial" w:hAnsi="Arial" w:cs="Arial"/>
                <w:color w:val="0000FF"/>
              </w:rPr>
              <w:t xml:space="preserve">- usunięciu skrótów i zastąpienia ich nazwami </w:t>
            </w:r>
            <w:r w:rsidRPr="006C6018">
              <w:rPr>
                <w:rFonts w:ascii="Arial" w:hAnsi="Arial" w:cs="Arial"/>
                <w:color w:val="0000FF"/>
              </w:rPr>
              <w:t>właściwymi: zastosowane skróty są w powszechnym użyciu</w:t>
            </w:r>
            <w:r>
              <w:rPr>
                <w:rFonts w:ascii="Arial" w:hAnsi="Arial" w:cs="Arial"/>
                <w:color w:val="0000FF"/>
              </w:rPr>
              <w:t xml:space="preserve"> i nie powinny nikomu sprawiać problemu w interpretacji</w:t>
            </w:r>
            <w:r w:rsidRPr="006C6018">
              <w:rPr>
                <w:rFonts w:ascii="Arial" w:hAnsi="Arial" w:cs="Arial"/>
                <w:color w:val="0000FF"/>
              </w:rPr>
              <w:t>.</w:t>
            </w:r>
          </w:p>
          <w:p w14:paraId="6DACCB07" w14:textId="77777777" w:rsidR="00A82D50" w:rsidRPr="00E92CBD" w:rsidRDefault="00A82D50" w:rsidP="00A82D5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E92CBD">
              <w:rPr>
                <w:rFonts w:ascii="Arial" w:hAnsi="Arial" w:cs="Arial"/>
                <w:color w:val="0000FF"/>
              </w:rPr>
              <w:t>- doprecyzowaniu</w:t>
            </w:r>
            <w:r>
              <w:rPr>
                <w:rFonts w:ascii="Arial" w:hAnsi="Arial" w:cs="Arial"/>
                <w:color w:val="0000FF"/>
              </w:rPr>
              <w:t>,</w:t>
            </w:r>
            <w:r w:rsidRPr="00E92CBD">
              <w:rPr>
                <w:rFonts w:ascii="Arial" w:hAnsi="Arial" w:cs="Arial"/>
                <w:color w:val="0000FF"/>
              </w:rPr>
              <w:t xml:space="preserve"> co Zamawiający rozumie pod pojęciem „Przetwornica”</w:t>
            </w:r>
            <w:r>
              <w:rPr>
                <w:rFonts w:ascii="Arial" w:hAnsi="Arial" w:cs="Arial"/>
                <w:color w:val="0000FF"/>
              </w:rPr>
              <w:t>:</w:t>
            </w:r>
            <w:r w:rsidRPr="00E92CBD">
              <w:rPr>
                <w:rFonts w:ascii="Arial" w:hAnsi="Arial" w:cs="Arial"/>
                <w:color w:val="0000FF"/>
              </w:rPr>
              <w:t xml:space="preserve"> - Kompletna przetwornica (przetwornice) statyczne wraz z niezbędnym oprzyrządowaniem</w:t>
            </w:r>
            <w:r>
              <w:rPr>
                <w:rFonts w:ascii="Arial" w:hAnsi="Arial" w:cs="Arial"/>
                <w:color w:val="0000FF"/>
              </w:rPr>
              <w:t>. Przetwornica ma podlegać szybkiej i sprawnej wymianie na nowy element.</w:t>
            </w:r>
          </w:p>
          <w:p w14:paraId="18F5C528" w14:textId="77777777" w:rsidR="00A82D50" w:rsidRPr="003E48DA" w:rsidRDefault="00A82D50" w:rsidP="00A82D5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3E48DA">
              <w:rPr>
                <w:rFonts w:ascii="Arial" w:hAnsi="Arial" w:cs="Arial"/>
                <w:color w:val="0000FF"/>
              </w:rPr>
              <w:t xml:space="preserve">- doprecyzowaniu co Zamawiający rozumie pod pojęciem: „Wózek - komplet wraz z zestawami kół.” - Kompletny wózek, który w razie potrzeby można </w:t>
            </w:r>
            <w:r>
              <w:rPr>
                <w:rFonts w:ascii="Arial" w:hAnsi="Arial" w:cs="Arial"/>
                <w:color w:val="0000FF"/>
              </w:rPr>
              <w:t xml:space="preserve">sprawnie </w:t>
            </w:r>
            <w:r w:rsidRPr="003E48DA">
              <w:rPr>
                <w:rFonts w:ascii="Arial" w:hAnsi="Arial" w:cs="Arial"/>
                <w:color w:val="0000FF"/>
              </w:rPr>
              <w:t>zamontować do lokomotywy</w:t>
            </w:r>
            <w:r>
              <w:rPr>
                <w:rFonts w:ascii="Arial" w:hAnsi="Arial" w:cs="Arial"/>
                <w:color w:val="0000FF"/>
              </w:rPr>
              <w:t xml:space="preserve"> w miejsce dotychczasowego, który np. został uszkodzony.</w:t>
            </w:r>
          </w:p>
          <w:p w14:paraId="27993B84" w14:textId="77777777" w:rsidR="00A82D50" w:rsidRPr="003E48DA" w:rsidRDefault="00A82D50" w:rsidP="00A82D5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3E48DA">
              <w:rPr>
                <w:rFonts w:ascii="Arial" w:hAnsi="Arial" w:cs="Arial"/>
                <w:color w:val="0000FF"/>
              </w:rPr>
              <w:t>- doprecyzowaniu co Zamawiający rozumie pod pojęciem: „Silnik wycieraczek” - Kompletny produkt (silnik elektryczny wraz z przekładnią) gotowy do bezpośredniego zamontowania w przeznaczonym dla niego miejscu</w:t>
            </w:r>
            <w:r>
              <w:rPr>
                <w:rFonts w:ascii="Arial" w:hAnsi="Arial" w:cs="Arial"/>
                <w:color w:val="0000FF"/>
              </w:rPr>
              <w:t>.</w:t>
            </w:r>
          </w:p>
          <w:p w14:paraId="3C8D0255" w14:textId="77777777" w:rsidR="00A82D50" w:rsidRPr="003E48DA" w:rsidRDefault="00A82D50" w:rsidP="00A82D5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3E48DA">
              <w:rPr>
                <w:rFonts w:ascii="Arial" w:hAnsi="Arial" w:cs="Arial"/>
                <w:color w:val="0000FF"/>
              </w:rPr>
              <w:lastRenderedPageBreak/>
              <w:t>- doprecyzowaniu co Zamawiający rozumie pod pojęciem: „Szyba reflektora głównego”, - Kompletny produkt (oprawka wraz z szybą</w:t>
            </w:r>
            <w:r>
              <w:rPr>
                <w:rFonts w:ascii="Arial" w:hAnsi="Arial" w:cs="Arial"/>
                <w:color w:val="0000FF"/>
              </w:rPr>
              <w:t>,</w:t>
            </w:r>
            <w:r w:rsidRPr="003E48DA">
              <w:rPr>
                <w:rFonts w:ascii="Arial" w:hAnsi="Arial" w:cs="Arial"/>
                <w:color w:val="0000FF"/>
              </w:rPr>
              <w:t xml:space="preserve"> o ile jest wklejana lub sama szyba) do bezpośredniego zamontowania w przeznaczonym dla niego miejscu</w:t>
            </w:r>
            <w:r>
              <w:rPr>
                <w:rFonts w:ascii="Arial" w:hAnsi="Arial" w:cs="Arial"/>
                <w:color w:val="0000FF"/>
              </w:rPr>
              <w:t>.</w:t>
            </w:r>
          </w:p>
          <w:p w14:paraId="089F4662" w14:textId="77777777" w:rsidR="00A82D50" w:rsidRPr="003E48DA" w:rsidRDefault="00A82D50" w:rsidP="00A82D5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3E48DA">
              <w:rPr>
                <w:rFonts w:ascii="Arial" w:hAnsi="Arial" w:cs="Arial"/>
                <w:color w:val="0000FF"/>
              </w:rPr>
              <w:t>- doprecyzowaniu co Zamawiający rozumie pod pojęciem: „Przewód hamulcowy (na czołownicy)”, - Kompletny produkt (wąż hamulcowy wraz z przyłączem do kurka końcowego umieszczonego na czołownicy z jednej strony oraz główką sprzęgu hamulcowego z drugiej strony) do bezpośredniego zamontowania w przeznaczonym dla niego miejscu. Wymagany jest kompletny przewód w odmianie G oraz w odmianie Z w ilościach podanych w specyfikacji.</w:t>
            </w:r>
          </w:p>
          <w:p w14:paraId="615BC65C" w14:textId="77777777" w:rsidR="00A82D50" w:rsidRPr="003E48DA" w:rsidRDefault="00A82D50" w:rsidP="00A82D5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3E48DA">
              <w:rPr>
                <w:rFonts w:ascii="Arial" w:hAnsi="Arial" w:cs="Arial"/>
                <w:color w:val="0000FF"/>
              </w:rPr>
              <w:t>- doprecyzowaniu co Zamawiający rozumie pod pojęciem: „Słuchawka wraz z przewodem”, - Kompletny produkt (słuchawka + elastyczny przewód</w:t>
            </w:r>
            <w:r>
              <w:rPr>
                <w:rFonts w:ascii="Arial" w:hAnsi="Arial" w:cs="Arial"/>
                <w:color w:val="0000FF"/>
              </w:rPr>
              <w:t xml:space="preserve"> zakończony wtyczką</w:t>
            </w:r>
            <w:r w:rsidRPr="003E48DA">
              <w:rPr>
                <w:rFonts w:ascii="Arial" w:hAnsi="Arial" w:cs="Arial"/>
                <w:color w:val="0000FF"/>
              </w:rPr>
              <w:t>) do bezpośredniego zamontowania w przeznaczonym dla niego miejscu</w:t>
            </w:r>
            <w:r>
              <w:rPr>
                <w:rFonts w:ascii="Arial" w:hAnsi="Arial" w:cs="Arial"/>
                <w:color w:val="0000FF"/>
              </w:rPr>
              <w:t>.</w:t>
            </w:r>
          </w:p>
          <w:p w14:paraId="583A6DC3" w14:textId="6643735D" w:rsidR="00CF77FC" w:rsidRPr="00A82D50" w:rsidRDefault="00CF77FC"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F77FC" w:rsidRPr="00A82D50" w14:paraId="2A0EFFE4"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727CCF01" w14:textId="23FF5654"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33</w:t>
            </w:r>
          </w:p>
        </w:tc>
        <w:tc>
          <w:tcPr>
            <w:tcW w:w="2551" w:type="dxa"/>
          </w:tcPr>
          <w:p w14:paraId="391E3BE5" w14:textId="6B5DC53C"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III. PARAMETRY TECHNICZNE LOKOMOTYW ORAZ ICH WYPOSAŻENIE; 2. Parametry techniczne; Wymagania ogólne.</w:t>
            </w:r>
          </w:p>
        </w:tc>
        <w:tc>
          <w:tcPr>
            <w:tcW w:w="7059" w:type="dxa"/>
          </w:tcPr>
          <w:p w14:paraId="60C11A17" w14:textId="37513BAF"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A82D50">
              <w:rPr>
                <w:rFonts w:ascii="Arial" w:hAnsi="Arial" w:cs="Arial"/>
                <w:bCs/>
              </w:rPr>
              <w:t xml:space="preserve">Wykonawca zwraca się z wnioskiem o doprecyzowanie czy Zamawiający dopuszcza realizację zakresu </w:t>
            </w:r>
            <w:proofErr w:type="spellStart"/>
            <w:r w:rsidRPr="00A82D50">
              <w:rPr>
                <w:rFonts w:ascii="Arial" w:hAnsi="Arial" w:cs="Arial"/>
                <w:bCs/>
              </w:rPr>
              <w:t>ppkt</w:t>
            </w:r>
            <w:proofErr w:type="spellEnd"/>
            <w:r w:rsidRPr="00A82D50">
              <w:rPr>
                <w:rFonts w:ascii="Arial" w:hAnsi="Arial" w:cs="Arial"/>
                <w:bCs/>
              </w:rPr>
              <w:t xml:space="preserve"> h) </w:t>
            </w:r>
            <w:r w:rsidRPr="00A82D50">
              <w:rPr>
                <w:rFonts w:ascii="Arial" w:hAnsi="Arial" w:cs="Arial"/>
                <w:bCs/>
              </w:rPr>
              <w:br/>
              <w:t>w formie podpowiedzi na terminalu maszynisty.</w:t>
            </w:r>
          </w:p>
          <w:p w14:paraId="4981B10D" w14:textId="426B7EF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FF"/>
              </w:rPr>
            </w:pPr>
            <w:r w:rsidRPr="00A82D50">
              <w:rPr>
                <w:rFonts w:ascii="Arial" w:hAnsi="Arial" w:cs="Arial"/>
                <w:bCs/>
                <w:color w:val="0000FF"/>
              </w:rPr>
              <w:t>Odpowiedź:</w:t>
            </w:r>
          </w:p>
          <w:p w14:paraId="57EC94A2" w14:textId="30F2B421" w:rsidR="00CF77FC"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bCs/>
                <w:color w:val="0000FF"/>
              </w:rPr>
              <w:t>Zamawiający dopuszcza takie rozwiązanie. W przypadku powstania usterki na lokomotywie powinna zostać wyświetlona odpowiednia informacja podająca kod błędu wraz z ewentualną przyczyną powstania oraz tryb postępowania prowadzący do usunięcia tej usterki. Podpowiedzi wyświetlane na ekranie monitora powinny być czytelne i zrozumiałe dla maszynisty i wyświetlane w językach wymaganych w lit. h).</w:t>
            </w:r>
          </w:p>
        </w:tc>
      </w:tr>
      <w:tr w:rsidR="00CF77FC" w:rsidRPr="00A82D50" w14:paraId="61319D25"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C7B9D08" w14:textId="2935D323"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34</w:t>
            </w:r>
          </w:p>
        </w:tc>
        <w:tc>
          <w:tcPr>
            <w:tcW w:w="2551" w:type="dxa"/>
          </w:tcPr>
          <w:p w14:paraId="4D43EF28" w14:textId="33F0B860"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SPP; CZĘŚĆ III. PARAMETRY TECHNICZNE LOKOMOTYW ORAZ ICH WYPOSAŻENIE; 2. Parametry techniczne; Urządzenia elektryczne lokomotywy.</w:t>
            </w:r>
          </w:p>
        </w:tc>
        <w:tc>
          <w:tcPr>
            <w:tcW w:w="7059" w:type="dxa"/>
          </w:tcPr>
          <w:p w14:paraId="77FD3365" w14:textId="69F52D21" w:rsidR="00A57140"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A82D50">
              <w:rPr>
                <w:rFonts w:ascii="Arial" w:hAnsi="Arial" w:cs="Arial"/>
              </w:rPr>
              <w:t xml:space="preserve">Wykonawca zwraca się z wnioskiem o zmianę </w:t>
            </w:r>
            <w:proofErr w:type="spellStart"/>
            <w:r w:rsidRPr="00A82D50">
              <w:rPr>
                <w:rFonts w:ascii="Arial" w:hAnsi="Arial" w:cs="Arial"/>
              </w:rPr>
              <w:t>ppkt</w:t>
            </w:r>
            <w:proofErr w:type="spellEnd"/>
            <w:r w:rsidRPr="00A82D50">
              <w:rPr>
                <w:rFonts w:ascii="Arial" w:hAnsi="Arial" w:cs="Arial"/>
              </w:rPr>
              <w:t xml:space="preserve"> </w:t>
            </w:r>
            <w:bookmarkStart w:id="13" w:name="_Hlk69197649"/>
            <w:r w:rsidRPr="00A82D50">
              <w:rPr>
                <w:rFonts w:ascii="Arial" w:hAnsi="Arial" w:cs="Arial"/>
              </w:rPr>
              <w:t>j) do następującej postaci: „Sterowanie  ukrotnione Lokomotywy pozwalające prowadzić dwie Lokomotywy z jednej czynnej kabiny”.</w:t>
            </w:r>
            <w:bookmarkEnd w:id="13"/>
          </w:p>
          <w:p w14:paraId="4FC2AC26" w14:textId="7DD12E57" w:rsidR="00A57140"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7A531128" w14:textId="77777777" w:rsidR="00A57140"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Zamawiający przychyla się do wniosku. Tym samym dokonuje korekty ust j)</w:t>
            </w:r>
          </w:p>
          <w:p w14:paraId="423AB4A9" w14:textId="5CEBBA43" w:rsidR="00CF77FC"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color w:val="0000FF"/>
              </w:rPr>
              <w:t xml:space="preserve">„j) Sterowanie  ukrotnione Lokomotywy pozwalające </w:t>
            </w:r>
            <w:bookmarkStart w:id="14" w:name="_Hlk69325602"/>
            <w:r w:rsidRPr="00A82D50">
              <w:rPr>
                <w:rFonts w:ascii="Arial" w:hAnsi="Arial" w:cs="Arial"/>
                <w:color w:val="0000FF"/>
              </w:rPr>
              <w:t xml:space="preserve">prowadzić dwie Lokomotywy </w:t>
            </w:r>
            <w:bookmarkEnd w:id="14"/>
            <w:r w:rsidRPr="00A82D50">
              <w:rPr>
                <w:rFonts w:ascii="Arial" w:hAnsi="Arial" w:cs="Arial"/>
                <w:color w:val="0000FF"/>
              </w:rPr>
              <w:t>z jednej czynnej kabiny”.</w:t>
            </w:r>
          </w:p>
        </w:tc>
      </w:tr>
      <w:tr w:rsidR="00CF77FC" w:rsidRPr="00A82D50" w14:paraId="6EA0C85A"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476687E8" w14:textId="25235E33"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35</w:t>
            </w:r>
          </w:p>
        </w:tc>
        <w:tc>
          <w:tcPr>
            <w:tcW w:w="2551" w:type="dxa"/>
          </w:tcPr>
          <w:p w14:paraId="4378A599" w14:textId="1D2E2C99"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 xml:space="preserve">SPP; CZĘŚĆ II. CENA, MIEJSCE DOSTAWY I EKSPLOATACJI, TERMINY DOSTAWY I PŁATNOŚCI; 2. Opis cen i stawek, indeksacja; 2.2. Cena serwisu (uwagi wspólne dla Cs i </w:t>
            </w:r>
            <w:proofErr w:type="spellStart"/>
            <w:r w:rsidRPr="00A82D50">
              <w:rPr>
                <w:rFonts w:ascii="Arial" w:hAnsi="Arial" w:cs="Arial"/>
              </w:rPr>
              <w:t>Csd</w:t>
            </w:r>
            <w:proofErr w:type="spellEnd"/>
            <w:r w:rsidRPr="00A82D50">
              <w:rPr>
                <w:rFonts w:ascii="Arial" w:hAnsi="Arial" w:cs="Arial"/>
              </w:rPr>
              <w:t>).</w:t>
            </w:r>
          </w:p>
        </w:tc>
        <w:tc>
          <w:tcPr>
            <w:tcW w:w="7059" w:type="dxa"/>
          </w:tcPr>
          <w:p w14:paraId="41378009"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Wykonawca zwraca się z wnioskiem o określenie czy możliwość wynajęcia hal warsztatowych Zmawiającego będzie odpłatne. Jeśli tak Oferent zwraca się z wnioskiem o podanie kosztu udostępnienia hali jak i zakresu jej wyposażenia.</w:t>
            </w:r>
          </w:p>
          <w:p w14:paraId="37C55785" w14:textId="18D5B06F"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28BB5093"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Zgodnie z treścią Specyfikacji: „Zamawiający jest zobowiązany do zapewnienia we własnym zakresie i na swój koszt: m.in. Po uprzednim uzgodnieniu, możliwość wykorzystania hal warsztatowych Zamawiającego do realizacji przeglądów planowych,”</w:t>
            </w:r>
          </w:p>
          <w:p w14:paraId="0675C204" w14:textId="1A75ED88" w:rsidR="00CF77FC"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lastRenderedPageBreak/>
              <w:t xml:space="preserve">Zamawiający informuje, iż po uprzednim uzgodnieniu, przewiduje możliwość wykorzystania hal warsztatowych Zamawiającego do realizacji serwisu; o ile nie będzie możliwości naprawy lokomotywy w miejscu awarii. Zamawiający dla potrzeb realizacji niniejszych czynności serwisowych dotyczących własnych lokomotyw nie przewiduje obciążania Dostawcy z tego tytułu udostępnienia hal warsztatowych. Szczegółowe zasady dostępu do hal warsztatowych zostały opisane w Części V Specyfikacji pkt 2 „Usługi serwisowe”. </w:t>
            </w:r>
          </w:p>
        </w:tc>
      </w:tr>
      <w:tr w:rsidR="00CF77FC" w:rsidRPr="00A82D50" w14:paraId="3296DEE8"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93307AD" w14:textId="611E3655"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36</w:t>
            </w:r>
          </w:p>
        </w:tc>
        <w:tc>
          <w:tcPr>
            <w:tcW w:w="2551" w:type="dxa"/>
          </w:tcPr>
          <w:p w14:paraId="25BA4FBE" w14:textId="6093DFB4"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SPP; CZĘŚĆ III. PARAMETRY TECHNICZNE LOKOMOTYW ORAZ ICH WYPOSAŻENIE; 2. Parametry techniczne; Wymagania ogólne.</w:t>
            </w:r>
          </w:p>
        </w:tc>
        <w:tc>
          <w:tcPr>
            <w:tcW w:w="7059" w:type="dxa"/>
          </w:tcPr>
          <w:p w14:paraId="44D063EA" w14:textId="39263E9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A82D50">
              <w:rPr>
                <w:rFonts w:ascii="Arial" w:hAnsi="Arial" w:cs="Arial"/>
              </w:rPr>
              <w:t xml:space="preserve">Wykonawca zwraca się z wnioskiem o zmianę zapisu w pkt. 7 do następującej postaci: „Lokomotywy muszą być wyposażone w urządzenia pokładowe ETCS w wersji zgodnej z przepisami, lecz nie niższej niż ETCS </w:t>
            </w:r>
            <w:proofErr w:type="spellStart"/>
            <w:r w:rsidRPr="00A82D50">
              <w:rPr>
                <w:rFonts w:ascii="Arial" w:hAnsi="Arial" w:cs="Arial"/>
              </w:rPr>
              <w:t>baseline</w:t>
            </w:r>
            <w:proofErr w:type="spellEnd"/>
            <w:r w:rsidRPr="00A82D50">
              <w:rPr>
                <w:rFonts w:ascii="Arial" w:hAnsi="Arial" w:cs="Arial"/>
              </w:rPr>
              <w:t xml:space="preserve"> 3.4.0, z zachowaniem kompatybilności wstecznej systemu zarządzania ruchem kolejowym ERTMS: poziomu wynikającego z przepisów aktualnych na dzień homologacji lokomotyw; ...”</w:t>
            </w:r>
          </w:p>
          <w:p w14:paraId="5708C7DD" w14:textId="0B3C0BF0"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06E84F6B"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Zamawiający dokonuje korekty zapisów przywołanego punktu nr 7:</w:t>
            </w:r>
          </w:p>
          <w:p w14:paraId="7791E1F8" w14:textId="19A2AAF1" w:rsidR="00CF77FC" w:rsidRPr="00A82D50" w:rsidRDefault="00A57140" w:rsidP="00A82D50">
            <w:pPr>
              <w:pStyle w:val="Tytu"/>
              <w:suppressAutoHyphens/>
              <w:spacing w:before="100" w:beforeAutospacing="1" w:after="100" w:afterAutospacing="1"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82D50">
              <w:rPr>
                <w:rFonts w:ascii="Arial" w:hAnsi="Arial" w:cs="Arial"/>
                <w:b w:val="0"/>
                <w:bCs w:val="0"/>
                <w:color w:val="0000FF"/>
                <w:sz w:val="22"/>
                <w:szCs w:val="22"/>
              </w:rPr>
              <w:t>„</w:t>
            </w:r>
            <w:bookmarkStart w:id="15" w:name="_Hlk27990370"/>
            <w:r w:rsidRPr="00A82D50">
              <w:rPr>
                <w:rFonts w:ascii="Arial" w:hAnsi="Arial" w:cs="Arial"/>
                <w:b w:val="0"/>
                <w:bCs w:val="0"/>
                <w:color w:val="0000FF"/>
                <w:sz w:val="22"/>
                <w:szCs w:val="22"/>
                <w:lang w:val="pl-PL"/>
              </w:rPr>
              <w:t xml:space="preserve">7. Lokomotywy muszą być wyposażone </w:t>
            </w:r>
            <w:bookmarkEnd w:id="15"/>
            <w:r w:rsidRPr="00A82D50">
              <w:rPr>
                <w:rFonts w:ascii="Arial" w:hAnsi="Arial" w:cs="Arial"/>
                <w:b w:val="0"/>
                <w:bCs w:val="0"/>
                <w:color w:val="0000FF"/>
                <w:sz w:val="22"/>
                <w:szCs w:val="22"/>
                <w:lang w:val="pl-PL"/>
              </w:rPr>
              <w:t xml:space="preserve">w urządzenia pokładowe ETCS w wersji zgodnej z przepisami, lecz nie niższej niż ETCS </w:t>
            </w:r>
            <w:proofErr w:type="spellStart"/>
            <w:r w:rsidRPr="00A82D50">
              <w:rPr>
                <w:rFonts w:ascii="Arial" w:hAnsi="Arial" w:cs="Arial"/>
                <w:b w:val="0"/>
                <w:bCs w:val="0"/>
                <w:color w:val="0000FF"/>
                <w:sz w:val="22"/>
                <w:szCs w:val="22"/>
                <w:lang w:val="pl-PL"/>
              </w:rPr>
              <w:t>baseline</w:t>
            </w:r>
            <w:proofErr w:type="spellEnd"/>
            <w:r w:rsidRPr="00A82D50">
              <w:rPr>
                <w:rFonts w:ascii="Arial" w:hAnsi="Arial" w:cs="Arial"/>
                <w:b w:val="0"/>
                <w:bCs w:val="0"/>
                <w:color w:val="0000FF"/>
                <w:sz w:val="22"/>
                <w:szCs w:val="22"/>
                <w:lang w:val="pl-PL"/>
              </w:rPr>
              <w:t xml:space="preserve"> 3.4.0, z zachowaniem kompatybilności wstecznej systemu zarządzania ruchem kolejowym ERTMS: poziomu wynikającego z przepisów aktualnych na dzień dostawy lokomotyw; na dzień publikacji niniejszej Specyfikacji zgodnych z Wykazem Specyfikacji obowiązkowych zawartych w Rozporządzeniu Komisji (UE) 2016/919 </w:t>
            </w:r>
            <w:bookmarkStart w:id="16" w:name="_Hlk69325743"/>
            <w:r w:rsidRPr="00A82D50">
              <w:rPr>
                <w:rFonts w:ascii="Arial" w:hAnsi="Arial" w:cs="Arial"/>
                <w:color w:val="0000FF"/>
                <w:sz w:val="22"/>
                <w:szCs w:val="22"/>
                <w:lang w:val="pl-PL"/>
              </w:rPr>
              <w:t>lub przepisów na dzień homologacji lokomotyw jeżeli wydano bezterminowe dopuszczenie o ile nie ogranicza to w przyszłości możliwości eksploatacji lokomotywy w żadnym z krajów, dla których lokomotywa posiada dopuszczenie do eksploatacji</w:t>
            </w:r>
            <w:r w:rsidRPr="00A82D50">
              <w:rPr>
                <w:rFonts w:ascii="Arial" w:hAnsi="Arial" w:cs="Arial"/>
                <w:b w:val="0"/>
                <w:bCs w:val="0"/>
                <w:color w:val="0000FF"/>
                <w:sz w:val="22"/>
                <w:szCs w:val="22"/>
                <w:lang w:val="pl-PL"/>
              </w:rPr>
              <w:t xml:space="preserve">. </w:t>
            </w:r>
            <w:bookmarkEnd w:id="16"/>
            <w:r w:rsidRPr="00A82D50">
              <w:rPr>
                <w:rFonts w:ascii="Arial" w:hAnsi="Arial" w:cs="Arial"/>
                <w:b w:val="0"/>
                <w:bCs w:val="0"/>
                <w:color w:val="0000FF"/>
                <w:sz w:val="22"/>
                <w:szCs w:val="22"/>
                <w:lang w:val="pl-PL"/>
              </w:rPr>
              <w:t xml:space="preserve">Zamawiający otrzyma podczas odbioru technicznego wykaz tras obsługiwanych przez ETCS dla których lokomotywa ma potwierdzoną kompatybilność ESC z </w:t>
            </w:r>
            <w:r w:rsidRPr="00A82D50">
              <w:rPr>
                <w:rStyle w:val="Pogrubienie"/>
                <w:rFonts w:ascii="Arial" w:hAnsi="Arial" w:cs="Arial"/>
                <w:color w:val="0000FF"/>
                <w:sz w:val="22"/>
                <w:szCs w:val="22"/>
              </w:rPr>
              <w:t>infrastruktur</w:t>
            </w:r>
            <w:r w:rsidRPr="00A82D50">
              <w:rPr>
                <w:rStyle w:val="Pogrubienie"/>
                <w:rFonts w:ascii="Arial" w:hAnsi="Arial" w:cs="Arial"/>
                <w:color w:val="0000FF"/>
                <w:sz w:val="22"/>
                <w:szCs w:val="22"/>
                <w:lang w:val="pl-PL"/>
              </w:rPr>
              <w:t>ą</w:t>
            </w:r>
            <w:r w:rsidRPr="00A82D50">
              <w:rPr>
                <w:rStyle w:val="Pogrubienie"/>
                <w:rFonts w:ascii="Arial" w:hAnsi="Arial" w:cs="Arial"/>
                <w:color w:val="0000FF"/>
                <w:sz w:val="22"/>
                <w:szCs w:val="22"/>
              </w:rPr>
              <w:t xml:space="preserve"> kolejow</w:t>
            </w:r>
            <w:r w:rsidRPr="00A82D50">
              <w:rPr>
                <w:rStyle w:val="Pogrubienie"/>
                <w:rFonts w:ascii="Arial" w:hAnsi="Arial" w:cs="Arial"/>
                <w:color w:val="0000FF"/>
                <w:sz w:val="22"/>
                <w:szCs w:val="22"/>
                <w:lang w:val="pl-PL"/>
              </w:rPr>
              <w:t>ą</w:t>
            </w:r>
            <w:r w:rsidRPr="00A82D50">
              <w:rPr>
                <w:rStyle w:val="Pogrubienie"/>
                <w:rFonts w:ascii="Arial" w:hAnsi="Arial" w:cs="Arial"/>
                <w:color w:val="0000FF"/>
                <w:sz w:val="22"/>
                <w:szCs w:val="22"/>
              </w:rPr>
              <w:t xml:space="preserve"> w poszczególnych krajach zgodnie z </w:t>
            </w:r>
            <w:r w:rsidRPr="00A82D50">
              <w:rPr>
                <w:rStyle w:val="Pogrubienie"/>
                <w:rFonts w:ascii="Arial" w:hAnsi="Arial" w:cs="Arial"/>
                <w:color w:val="0000FF"/>
                <w:sz w:val="22"/>
                <w:szCs w:val="22"/>
                <w:lang w:val="pl-PL"/>
              </w:rPr>
              <w:t xml:space="preserve">odpowiednią </w:t>
            </w:r>
            <w:r w:rsidRPr="00A82D50">
              <w:rPr>
                <w:rStyle w:val="Pogrubienie"/>
                <w:rFonts w:ascii="Arial" w:hAnsi="Arial" w:cs="Arial"/>
                <w:color w:val="0000FF"/>
                <w:sz w:val="22"/>
                <w:szCs w:val="22"/>
              </w:rPr>
              <w:t>Konfiguracj</w:t>
            </w:r>
            <w:r w:rsidRPr="00A82D50">
              <w:rPr>
                <w:rStyle w:val="Pogrubienie"/>
                <w:rFonts w:ascii="Arial" w:hAnsi="Arial" w:cs="Arial"/>
                <w:color w:val="0000FF"/>
                <w:sz w:val="22"/>
                <w:szCs w:val="22"/>
                <w:lang w:val="pl-PL"/>
              </w:rPr>
              <w:t>ą</w:t>
            </w:r>
            <w:r w:rsidRPr="00A82D50">
              <w:rPr>
                <w:rStyle w:val="Pogrubienie"/>
                <w:rFonts w:ascii="Arial" w:hAnsi="Arial" w:cs="Arial"/>
                <w:color w:val="0000FF"/>
                <w:sz w:val="22"/>
                <w:szCs w:val="22"/>
              </w:rPr>
              <w:t xml:space="preserve"> </w:t>
            </w:r>
            <w:r w:rsidRPr="00A82D50">
              <w:rPr>
                <w:rStyle w:val="Pogrubienie"/>
                <w:rFonts w:ascii="Arial" w:hAnsi="Arial" w:cs="Arial"/>
                <w:color w:val="0000FF"/>
                <w:sz w:val="22"/>
                <w:szCs w:val="22"/>
                <w:lang w:val="pl-PL"/>
              </w:rPr>
              <w:t>I</w:t>
            </w:r>
            <w:r w:rsidRPr="00A82D50">
              <w:rPr>
                <w:rStyle w:val="Pogrubienie"/>
                <w:rFonts w:ascii="Arial" w:hAnsi="Arial" w:cs="Arial"/>
                <w:color w:val="0000FF"/>
                <w:sz w:val="22"/>
                <w:szCs w:val="22"/>
              </w:rPr>
              <w:t xml:space="preserve"> lub II dla tras i odcinków infrastruktury dla których producent lokomotywy uzyskał potwierdzenie kompatybilności w ramach dostarczanego typu pojazdu</w:t>
            </w:r>
            <w:r w:rsidRPr="00A82D50">
              <w:rPr>
                <w:rStyle w:val="Pogrubienie"/>
                <w:rFonts w:ascii="Arial" w:hAnsi="Arial" w:cs="Arial"/>
                <w:color w:val="0000FF"/>
                <w:sz w:val="22"/>
                <w:szCs w:val="22"/>
                <w:lang w:val="pl-PL"/>
              </w:rPr>
              <w:t>.</w:t>
            </w:r>
          </w:p>
        </w:tc>
      </w:tr>
      <w:tr w:rsidR="00CF77FC" w:rsidRPr="00A82D50" w14:paraId="7104CE9E"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60F22ED7" w14:textId="185CA7DF"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37</w:t>
            </w:r>
          </w:p>
        </w:tc>
        <w:tc>
          <w:tcPr>
            <w:tcW w:w="2551" w:type="dxa"/>
          </w:tcPr>
          <w:p w14:paraId="45FBCFA9" w14:textId="0E11F438"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III. PARAMETRY TECHNICZNE LOKOMOTYW ORAZ ICH WYPOSAŻENIE; 2. Parametry techniczne; Wymagania ogólne.</w:t>
            </w:r>
          </w:p>
        </w:tc>
        <w:tc>
          <w:tcPr>
            <w:tcW w:w="7059" w:type="dxa"/>
          </w:tcPr>
          <w:p w14:paraId="23DB926F" w14:textId="57E250CC"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Wykonawca zwraca się z wnioskiem o zmianę obecnego zapisu na zapis: „Lokomotywy muszą być wyposażone</w:t>
            </w:r>
            <w:r w:rsidR="00E14265" w:rsidRPr="00A82D50">
              <w:rPr>
                <w:rFonts w:ascii="Arial" w:hAnsi="Arial" w:cs="Arial"/>
              </w:rPr>
              <w:t xml:space="preserve"> </w:t>
            </w:r>
            <w:r w:rsidRPr="00A82D50">
              <w:rPr>
                <w:rFonts w:ascii="Arial" w:hAnsi="Arial" w:cs="Arial"/>
              </w:rPr>
              <w:t>w system radiołączności GSM-R zgodnie z przepisami na dzień homologacji lokomotyw.”</w:t>
            </w:r>
          </w:p>
          <w:p w14:paraId="090E64B6" w14:textId="20427C8D"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685A7343" w14:textId="31B0E9EA" w:rsidR="00CF77FC"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Zamawiający udzielił wyjaśnień na podobne pytanie przy okazji odpowiedzi na pytanie 16.</w:t>
            </w:r>
          </w:p>
        </w:tc>
      </w:tr>
      <w:tr w:rsidR="00CF77FC" w:rsidRPr="00A82D50" w14:paraId="4037E8AE"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0777836" w14:textId="76F69434"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38</w:t>
            </w:r>
          </w:p>
        </w:tc>
        <w:tc>
          <w:tcPr>
            <w:tcW w:w="2551" w:type="dxa"/>
          </w:tcPr>
          <w:p w14:paraId="624B9059" w14:textId="4D41FE5A" w:rsidR="00CF77FC" w:rsidRPr="00A82D50" w:rsidRDefault="00D435BE"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SPP; CZĘŚĆ III. PARAMETRY TECHNICZNE LOKOMOTYW ORAZ ICH WYPOSAŻENIE; 2. Parametry </w:t>
            </w:r>
            <w:r w:rsidRPr="00A82D50">
              <w:rPr>
                <w:rFonts w:ascii="Arial" w:hAnsi="Arial" w:cs="Arial"/>
              </w:rPr>
              <w:lastRenderedPageBreak/>
              <w:t>techniczne; Kabina maszynisty.</w:t>
            </w:r>
          </w:p>
        </w:tc>
        <w:tc>
          <w:tcPr>
            <w:tcW w:w="7059" w:type="dxa"/>
          </w:tcPr>
          <w:p w14:paraId="1BF8A883"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A82D50">
              <w:rPr>
                <w:rFonts w:ascii="Arial" w:hAnsi="Arial" w:cs="Arial"/>
              </w:rPr>
              <w:lastRenderedPageBreak/>
              <w:t xml:space="preserve">Wykonawca zwraca się z wnioskiem o doprecyzowanie zapisu w </w:t>
            </w:r>
            <w:proofErr w:type="spellStart"/>
            <w:r w:rsidRPr="00A82D50">
              <w:rPr>
                <w:rFonts w:ascii="Arial" w:hAnsi="Arial" w:cs="Arial"/>
              </w:rPr>
              <w:t>ppkt</w:t>
            </w:r>
            <w:proofErr w:type="spellEnd"/>
            <w:r w:rsidRPr="00A82D50">
              <w:rPr>
                <w:rFonts w:ascii="Arial" w:hAnsi="Arial" w:cs="Arial"/>
              </w:rPr>
              <w:t xml:space="preserve"> l) czy Zamawiający wymaga opcjonalnie kamer zamiast lusterek zewnętrznych czy opcjonalnie kamer zamiast lusterek oraz kamer z poglądem na kabinę maszynisty. </w:t>
            </w:r>
          </w:p>
          <w:p w14:paraId="434B4039" w14:textId="77777777" w:rsidR="00E14265"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39B16879" w14:textId="38EB9436"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lastRenderedPageBreak/>
              <w:t xml:space="preserve">Zamawiający dokonuje korekty treści ust l) w przywołanej </w:t>
            </w:r>
            <w:r w:rsidRPr="00A82D50">
              <w:rPr>
                <w:rFonts w:ascii="Arial" w:hAnsi="Arial" w:cs="Arial"/>
                <w:b/>
                <w:color w:val="0000FF"/>
              </w:rPr>
              <w:t>CZĘŚĆ III.</w:t>
            </w:r>
            <w:r w:rsidRPr="00A82D50">
              <w:rPr>
                <w:rFonts w:ascii="Arial" w:hAnsi="Arial" w:cs="Arial"/>
                <w:color w:val="0000FF"/>
              </w:rPr>
              <w:t xml:space="preserve"> </w:t>
            </w:r>
            <w:r w:rsidRPr="00A82D50">
              <w:rPr>
                <w:rFonts w:ascii="Arial" w:hAnsi="Arial" w:cs="Arial"/>
                <w:b/>
                <w:color w:val="0000FF"/>
              </w:rPr>
              <w:t>PARAMETRY TECHNICZNE LOKOMOTYW ORAZ ICH WYPOSAŻENIE; 2. Parametry techniczne; Kabina maszynisty:</w:t>
            </w:r>
          </w:p>
          <w:p w14:paraId="07ED9348" w14:textId="40A1BCB9" w:rsidR="00CF77FC"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eastAsia="SimSun" w:hAnsi="Arial" w:cs="Arial"/>
                <w:color w:val="0000FF"/>
                <w:lang w:eastAsia="zh-CN"/>
              </w:rPr>
              <w:t>„</w:t>
            </w:r>
            <w:bookmarkStart w:id="17" w:name="_Hlk69325881"/>
            <w:r w:rsidRPr="00A82D50">
              <w:rPr>
                <w:rFonts w:ascii="Arial" w:eastAsia="SimSun" w:hAnsi="Arial" w:cs="Arial"/>
                <w:color w:val="0000FF"/>
                <w:lang w:eastAsia="zh-CN"/>
              </w:rPr>
              <w:t xml:space="preserve">Opcjonalnie kamery </w:t>
            </w:r>
            <w:r w:rsidRPr="00A82D50">
              <w:rPr>
                <w:rFonts w:ascii="Arial" w:hAnsi="Arial" w:cs="Arial"/>
                <w:color w:val="0000FF"/>
              </w:rPr>
              <w:t xml:space="preserve">zastępujące lusterka zewnętrzne (wsteczne) </w:t>
            </w:r>
            <w:r w:rsidRPr="00A82D50">
              <w:rPr>
                <w:rFonts w:ascii="Arial" w:eastAsia="SimSun" w:hAnsi="Arial" w:cs="Arial"/>
                <w:color w:val="0000FF"/>
                <w:lang w:eastAsia="zh-CN"/>
              </w:rPr>
              <w:t>z podglądem obrazu w kabinie lokomotywy</w:t>
            </w:r>
            <w:bookmarkEnd w:id="17"/>
            <w:r w:rsidRPr="00A82D50">
              <w:rPr>
                <w:rFonts w:ascii="Arial" w:eastAsia="SimSun" w:hAnsi="Arial" w:cs="Arial"/>
                <w:color w:val="0000FF"/>
                <w:lang w:eastAsia="zh-CN"/>
              </w:rPr>
              <w:t>.”</w:t>
            </w:r>
            <w:r w:rsidRPr="00A82D50" w:rsidDel="00644C7F">
              <w:rPr>
                <w:rFonts w:ascii="Arial" w:hAnsi="Arial" w:cs="Arial"/>
                <w:color w:val="0000FF"/>
              </w:rPr>
              <w:t xml:space="preserve"> </w:t>
            </w:r>
          </w:p>
        </w:tc>
      </w:tr>
      <w:tr w:rsidR="00CF77FC" w:rsidRPr="00A82D50" w14:paraId="062092E3"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3BE6258A" w14:textId="679E31E1"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39</w:t>
            </w:r>
          </w:p>
        </w:tc>
        <w:tc>
          <w:tcPr>
            <w:tcW w:w="2551" w:type="dxa"/>
          </w:tcPr>
          <w:p w14:paraId="073B002B" w14:textId="56CD0C75" w:rsidR="00CF77FC" w:rsidRPr="00A82D50" w:rsidRDefault="00D435BE"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IV. DOKUMENTACJA I DOKUMENTY POTWIERDZAJĄCE DOPUSZCZENIE POJAZDU DO EKSPLOATACJI, OBIÓR TECHNICZNY ORAZ ODBIÓR W MIEJSCU DOSTAWY; 1. Dokumentacja i dokumenty potwierdzające dopuszczenie pojazdu do eksploatacji.</w:t>
            </w:r>
          </w:p>
        </w:tc>
        <w:tc>
          <w:tcPr>
            <w:tcW w:w="7059" w:type="dxa"/>
          </w:tcPr>
          <w:p w14:paraId="15D18F24" w14:textId="17D1EEA2"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 xml:space="preserve">Wykonawca zwraca się z wnioskiem o usunięcie zapisu w pkt. 7: „… oraz instrukcje ich naprawy i konserwacji, o ile dostarczone są przez producenta.”, ponieważ wspomniany pkt. odnosi się do katalogu natomiast instrukcje napraw i konserwacji nie są częścią katalogu części zamiennych. </w:t>
            </w:r>
          </w:p>
          <w:p w14:paraId="6D9B181D" w14:textId="77777777" w:rsidR="00E14265"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7D822DB6" w14:textId="71F9098B" w:rsidR="00CF77FC"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Zamawiający informuje, iż wyjaśnił niniejszą kwestię przy okazji odpowiedzi na pytanie nr 48 w czwartej paczce odpowiedzi na pytania zadane przez Oferenta opublikowanej w dn. 12.04.2021.</w:t>
            </w:r>
          </w:p>
        </w:tc>
      </w:tr>
      <w:tr w:rsidR="00CF77FC" w:rsidRPr="00A82D50" w14:paraId="3B510798"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AAFB401" w14:textId="1B6D88FD"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40</w:t>
            </w:r>
          </w:p>
        </w:tc>
        <w:tc>
          <w:tcPr>
            <w:tcW w:w="2551" w:type="dxa"/>
          </w:tcPr>
          <w:p w14:paraId="45B9758B" w14:textId="77777777" w:rsidR="00A57140"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SPP; CZĘŚĆ V. GWARANCJA, SERWIS, CZĘŚCI ZAMIENNE, SZKOLENIE, DODATKOWE INFORMACJE; </w:t>
            </w:r>
          </w:p>
          <w:p w14:paraId="31996447" w14:textId="76DF3ADF" w:rsidR="00CF77FC"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1. Gwarancja.</w:t>
            </w:r>
          </w:p>
        </w:tc>
        <w:tc>
          <w:tcPr>
            <w:tcW w:w="7059" w:type="dxa"/>
          </w:tcPr>
          <w:p w14:paraId="77A75239" w14:textId="79F000D2"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Wykonawca zwraca się z wnioskiem o zmianę zapisu na następujący: „Gwarancja obejmuje wszystkie elementy składowe pojazdu z wyłączeniem materiałów eksploatacyjnych (jak np. okładziny hamulcowe) oraz sprawną pracę lokomotyw.”</w:t>
            </w:r>
          </w:p>
          <w:p w14:paraId="4C3A4276" w14:textId="58DE5336" w:rsidR="00A57140" w:rsidRPr="00A82D50" w:rsidRDefault="00A57140" w:rsidP="00A82D50">
            <w:pPr>
              <w:autoSpaceDE w:val="0"/>
              <w:autoSpaceDN w:val="0"/>
              <w:adjustRightInd w:val="0"/>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72147E6F" w14:textId="77777777" w:rsidR="00A57140" w:rsidRPr="00A82D50" w:rsidRDefault="00A57140" w:rsidP="00A82D50">
            <w:pPr>
              <w:autoSpaceDE w:val="0"/>
              <w:autoSpaceDN w:val="0"/>
              <w:adjustRightInd w:val="0"/>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 xml:space="preserve">Zamawiający zwraca uwagę iż dokładnie taki zapis zawiera Specyfikacja w V Części pkt 1 Gwarancja: </w:t>
            </w:r>
          </w:p>
          <w:p w14:paraId="64A8D06E" w14:textId="075C64B7" w:rsidR="00CF77FC" w:rsidRPr="00A82D50" w:rsidRDefault="00A57140" w:rsidP="00A82D50">
            <w:pPr>
              <w:autoSpaceDE w:val="0"/>
              <w:autoSpaceDN w:val="0"/>
              <w:adjustRightInd w:val="0"/>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color w:val="0000FF"/>
              </w:rPr>
              <w:t>„Gwarancja obejmuje wszystkie elementy składowe pojazdu z wyłączeniem materiałów eksploatacyjnych (jak np. klocki hamulcowe) oraz sprawną pracę lokomotyw.”</w:t>
            </w:r>
          </w:p>
        </w:tc>
      </w:tr>
      <w:tr w:rsidR="00CF77FC" w:rsidRPr="00A82D50" w14:paraId="1F50D17B"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2E9D20D2" w14:textId="603FA119"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41</w:t>
            </w:r>
          </w:p>
        </w:tc>
        <w:tc>
          <w:tcPr>
            <w:tcW w:w="2551" w:type="dxa"/>
          </w:tcPr>
          <w:p w14:paraId="5D00E085" w14:textId="79B34308" w:rsidR="00CF77FC"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SPP; CZĘŚĆ V. GWARANCJA, SERWIS, CZĘŚCI ZAMIENNE, SZKOLENIE, DODATKOWE INFORMACJE; 3. Części zamienne.</w:t>
            </w:r>
          </w:p>
        </w:tc>
        <w:tc>
          <w:tcPr>
            <w:tcW w:w="7059" w:type="dxa"/>
          </w:tcPr>
          <w:p w14:paraId="7E47ADB8" w14:textId="676DE0B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A82D50">
              <w:rPr>
                <w:rFonts w:ascii="Arial" w:hAnsi="Arial" w:cs="Arial"/>
              </w:rPr>
              <w:t xml:space="preserve">Wykonawca zwraca się z wnioskiem o dopuszczenie sporządzenia listy części </w:t>
            </w:r>
            <w:r w:rsidR="00E14265" w:rsidRPr="00A82D50">
              <w:rPr>
                <w:rFonts w:ascii="Arial" w:hAnsi="Arial" w:cs="Arial"/>
              </w:rPr>
              <w:t>z p</w:t>
            </w:r>
            <w:r w:rsidRPr="00A82D50">
              <w:rPr>
                <w:rFonts w:ascii="Arial" w:hAnsi="Arial" w:cs="Arial"/>
              </w:rPr>
              <w:t xml:space="preserve">odziałem na grupy zgodnie </w:t>
            </w:r>
            <w:r w:rsidRPr="00A82D50">
              <w:rPr>
                <w:rFonts w:ascii="Arial" w:hAnsi="Arial" w:cs="Arial"/>
              </w:rPr>
              <w:br/>
              <w:t>z normą ZN-02/PKP-3500-15.</w:t>
            </w:r>
          </w:p>
          <w:p w14:paraId="1F989CF9" w14:textId="7D52B42E"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48394512" w14:textId="68D73189" w:rsidR="00A57140" w:rsidRPr="00A82D50" w:rsidRDefault="00A57140" w:rsidP="00A82D50">
            <w:pPr>
              <w:pStyle w:val="Tekstkomentarza"/>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sz w:val="22"/>
                <w:szCs w:val="22"/>
              </w:rPr>
            </w:pPr>
            <w:r w:rsidRPr="00A82D50">
              <w:rPr>
                <w:rFonts w:ascii="Arial" w:hAnsi="Arial" w:cs="Arial"/>
                <w:color w:val="0000FF"/>
                <w:sz w:val="22"/>
                <w:szCs w:val="22"/>
              </w:rPr>
              <w:t>Zamawiający dopuszcza, aby lista była sporządzona wg metodologii przyjętej przez Dostawcę. Jednak zwraca uwagę, że w ramach dokumentacji przekazywanej podczas odbioru końcowego pierwszej lokomotywy w ramach danego Zadania Dostawca dostarczy listę części zamiennych, podzespołów, modułów komponentów, elementów lokomotyw z podaniem numerów obowiązujących u Dostawcy oraz numerów obowiązujących u producenta tej części, jeżeli nie jest ona produkowana przez Dostawcę.</w:t>
            </w:r>
          </w:p>
          <w:p w14:paraId="581BAAA4" w14:textId="77777777" w:rsidR="00A57140" w:rsidRPr="00A82D50" w:rsidRDefault="00A57140" w:rsidP="00A82D50">
            <w:pPr>
              <w:pStyle w:val="Tekstkomentarza"/>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sz w:val="22"/>
                <w:szCs w:val="22"/>
              </w:rPr>
            </w:pPr>
            <w:r w:rsidRPr="00A82D50">
              <w:rPr>
                <w:rFonts w:ascii="Arial" w:hAnsi="Arial" w:cs="Arial"/>
                <w:color w:val="0000FF"/>
                <w:sz w:val="22"/>
                <w:szCs w:val="22"/>
              </w:rPr>
              <w:t>Zamawiający wykreśla ostatnie zdanie z niniejszego punktu Specyfikacji:</w:t>
            </w:r>
          </w:p>
          <w:p w14:paraId="05B22C0E" w14:textId="2294331B" w:rsidR="00CF77FC" w:rsidRPr="00A82D50" w:rsidRDefault="00A57140" w:rsidP="00A82D50">
            <w:pPr>
              <w:tabs>
                <w:tab w:val="left" w:pos="6379"/>
                <w:tab w:val="left" w:pos="6521"/>
                <w:tab w:val="left" w:pos="6663"/>
              </w:tabs>
              <w:autoSpaceDE w:val="0"/>
              <w:autoSpaceDN w:val="0"/>
              <w:adjustRightInd w:val="0"/>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„Lista winna być sporządzona zgodnie z normą PN EN 15380-2.”</w:t>
            </w:r>
          </w:p>
        </w:tc>
      </w:tr>
      <w:tr w:rsidR="00CF77FC" w:rsidRPr="00A82D50" w14:paraId="20BE192C"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A811E97" w14:textId="141DB371"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42</w:t>
            </w:r>
          </w:p>
        </w:tc>
        <w:tc>
          <w:tcPr>
            <w:tcW w:w="2551" w:type="dxa"/>
          </w:tcPr>
          <w:p w14:paraId="467F8EED" w14:textId="716567C1" w:rsidR="00CF77FC"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Wzór Umowy dostawy, Zadanie 2;  § 8. Gwarancja i rękojmia; ust. 8.6.; pkt 2).</w:t>
            </w:r>
          </w:p>
        </w:tc>
        <w:tc>
          <w:tcPr>
            <w:tcW w:w="7059" w:type="dxa"/>
          </w:tcPr>
          <w:p w14:paraId="34E71FFE" w14:textId="2A796096"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 xml:space="preserve">Wykonawca zwraca się z wnioskiem o zmianę zapisu pkt 2) na następujący zapis: „2) </w:t>
            </w:r>
            <w:bookmarkStart w:id="18" w:name="_Hlk69203579"/>
            <w:r w:rsidRPr="00A82D50">
              <w:rPr>
                <w:rFonts w:ascii="Arial" w:hAnsi="Arial" w:cs="Arial"/>
              </w:rPr>
              <w:t>okładziny hamulcowe, filtry, nakładki i nabieżniki pantografu, paski klinowe, bezpieczniki.”</w:t>
            </w:r>
            <w:bookmarkEnd w:id="18"/>
          </w:p>
          <w:p w14:paraId="542B6B4C" w14:textId="0D7B22CD"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20C0278A" w14:textId="77777777" w:rsidR="00A57140"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Zamawiający częściowo przychyla się do wniosku i dokonuje następującej korekty zapisu §8.6 pkt 2) umowy:</w:t>
            </w:r>
          </w:p>
          <w:p w14:paraId="06B9A650" w14:textId="77777777" w:rsidR="00A57140"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w:t>
            </w:r>
            <w:bookmarkStart w:id="19" w:name="_Hlk69293877"/>
            <w:r w:rsidRPr="00A82D50">
              <w:rPr>
                <w:rFonts w:ascii="Arial" w:hAnsi="Arial" w:cs="Arial"/>
                <w:color w:val="0000FF"/>
              </w:rPr>
              <w:t>okładziny/klocki hamulcowe, filtry, nakładki i nabieżniki pantografu, paski klinowe, bezpieczniki,</w:t>
            </w:r>
            <w:bookmarkEnd w:id="19"/>
            <w:r w:rsidRPr="00A82D50">
              <w:rPr>
                <w:rFonts w:ascii="Arial" w:hAnsi="Arial" w:cs="Arial"/>
                <w:color w:val="0000FF"/>
              </w:rPr>
              <w:t>”.</w:t>
            </w:r>
          </w:p>
          <w:p w14:paraId="269AEE8B" w14:textId="642B23FE" w:rsidR="00E14265"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Niniejsza odpowiedź dotyczy Umowy w ramach Zadania pierwszego oraz Zadania drugiego.</w:t>
            </w:r>
          </w:p>
        </w:tc>
      </w:tr>
      <w:tr w:rsidR="00CF77FC" w:rsidRPr="00A82D50" w14:paraId="465138EE"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37D87C2F" w14:textId="1FFC36A2"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43</w:t>
            </w:r>
          </w:p>
        </w:tc>
        <w:tc>
          <w:tcPr>
            <w:tcW w:w="2551" w:type="dxa"/>
          </w:tcPr>
          <w:p w14:paraId="0720F0B1" w14:textId="222111A5" w:rsidR="00CF77FC"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Wzór Umowy dostawy, Zadanie 2;  § 7. Szkolenie, zabezpieczenie należytego wykonywania umowy; ust. 7.7.</w:t>
            </w:r>
          </w:p>
        </w:tc>
        <w:tc>
          <w:tcPr>
            <w:tcW w:w="7059" w:type="dxa"/>
          </w:tcPr>
          <w:p w14:paraId="7F96444B"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Wykonawca zwraca się z wnioskiem o usunięcie zapisu o treści: „lub wpłaty brakującej sumy zabezpieczenia na rachunek bankowy Odbiorcy, o którym mowa w §7.6.”</w:t>
            </w:r>
          </w:p>
          <w:p w14:paraId="655D5832" w14:textId="52135EBF"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490D5912"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Zamawiający nie akceptuje wniosku Oferenta, którego uwzględnienie pozbawiłoby Dostawcę wyboru sposoby wykonania obowiązku uzupełnienia sumy zabezpieczenia. Tym samym obecny zapis pozostaje w niezmienionej treści.</w:t>
            </w:r>
          </w:p>
          <w:p w14:paraId="15BE7312" w14:textId="4C26ABAA" w:rsidR="00CF77FC"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Niniejsza odpowiedź dotyczy Umowy w ramach Zadania pierwszego oraz Zadania drugiego.</w:t>
            </w:r>
          </w:p>
        </w:tc>
      </w:tr>
      <w:tr w:rsidR="00CF77FC" w:rsidRPr="00A82D50" w14:paraId="521C6EA2"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501CF90" w14:textId="0FF01B89"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44</w:t>
            </w:r>
          </w:p>
        </w:tc>
        <w:tc>
          <w:tcPr>
            <w:tcW w:w="2551" w:type="dxa"/>
          </w:tcPr>
          <w:p w14:paraId="21849DA2" w14:textId="21A5770B" w:rsidR="00CF77FC"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Wzór Umowy dostawy, Zadanie 2;  § 8. Gwarancja i rękojmia; ust. 8.6.</w:t>
            </w:r>
          </w:p>
        </w:tc>
        <w:tc>
          <w:tcPr>
            <w:tcW w:w="7059" w:type="dxa"/>
          </w:tcPr>
          <w:p w14:paraId="762974F8"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Wykonawca zwraca się z wnioskiem o korektę słowa „podpowiada” na ”odpowiada”.</w:t>
            </w:r>
          </w:p>
          <w:p w14:paraId="5C5BA451" w14:textId="0294704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42BBA246"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Zamawiający dokonuje korekty, o którą wnioskuje Oferent. Tym samym nowe brzmienie pierwszego zdania paragrafu.8.6. brzmi następująco:</w:t>
            </w:r>
          </w:p>
          <w:p w14:paraId="334D3205"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A82D50">
              <w:rPr>
                <w:rFonts w:ascii="Arial" w:hAnsi="Arial" w:cs="Arial"/>
                <w:color w:val="0000FF"/>
              </w:rPr>
              <w:t>„Przez wady i usterki, za które odpowiada gwarancyjnie Dostawca należy rozumieć nie tylko wady produkcyjne lub wynikające z wadliwego montażu, lecz także wady wynikające z transportu lokomotyw lub ich części do miejsca dostawy, wady wynikające z niezgodności z przepisami technicznymi lub innymi przepisami prawa. (…)”</w:t>
            </w:r>
          </w:p>
          <w:p w14:paraId="77A00CEA" w14:textId="13A40D44" w:rsidR="00CF77FC"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color w:val="0000FF"/>
              </w:rPr>
              <w:t>Niniejsza odpowiedź dotyczy Umowy w ramach Zadania pierwszego oraz Zadania drugiego.</w:t>
            </w:r>
          </w:p>
        </w:tc>
      </w:tr>
      <w:tr w:rsidR="00CF77FC" w:rsidRPr="00A82D50" w14:paraId="6FC2CE33"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27CD1FFC" w14:textId="52111C8A"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45</w:t>
            </w:r>
          </w:p>
        </w:tc>
        <w:tc>
          <w:tcPr>
            <w:tcW w:w="2551" w:type="dxa"/>
          </w:tcPr>
          <w:p w14:paraId="0350C5F1" w14:textId="39F3844F" w:rsidR="00CF77FC"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Wzór Umowy dostawy, Zadanie 2;  § 8. Gwarancja i rękojmia; ust. 8.7 lit. a).</w:t>
            </w:r>
          </w:p>
        </w:tc>
        <w:tc>
          <w:tcPr>
            <w:tcW w:w="7059" w:type="dxa"/>
          </w:tcPr>
          <w:p w14:paraId="01F90895"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 xml:space="preserve">Wykonawca zwraca się z wnioskiem o uzupełnienie lit. a) o następujący zapis: „aktów wandalizmu”. </w:t>
            </w:r>
          </w:p>
          <w:p w14:paraId="07D2D072"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FF"/>
              </w:rPr>
            </w:pPr>
            <w:r w:rsidRPr="00A82D50">
              <w:rPr>
                <w:rFonts w:ascii="Arial" w:hAnsi="Arial" w:cs="Arial"/>
                <w:bCs/>
                <w:color w:val="0000FF"/>
              </w:rPr>
              <w:t>Odpowiedź:</w:t>
            </w:r>
          </w:p>
          <w:p w14:paraId="3D935C56"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FF"/>
              </w:rPr>
            </w:pPr>
            <w:r w:rsidRPr="00A82D50">
              <w:rPr>
                <w:rFonts w:ascii="Arial" w:hAnsi="Arial" w:cs="Arial"/>
                <w:bCs/>
                <w:color w:val="0000FF"/>
              </w:rPr>
              <w:t>Zamawiający przychyla się do wniosku oferenta i dokonuje uzupełnienia §8.7. lit. a), który otrzymuje następujące brzmienie:</w:t>
            </w:r>
          </w:p>
          <w:p w14:paraId="594A2E8D"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FF"/>
              </w:rPr>
            </w:pPr>
            <w:r w:rsidRPr="00A82D50">
              <w:rPr>
                <w:rFonts w:ascii="Arial" w:hAnsi="Arial" w:cs="Arial"/>
                <w:bCs/>
                <w:color w:val="0000FF"/>
              </w:rPr>
              <w:lastRenderedPageBreak/>
              <w:t>„a)</w:t>
            </w:r>
            <w:r w:rsidRPr="00A82D50">
              <w:rPr>
                <w:rFonts w:ascii="Arial" w:hAnsi="Arial" w:cs="Arial"/>
                <w:bCs/>
                <w:color w:val="0000FF"/>
              </w:rPr>
              <w:tab/>
              <w:t xml:space="preserve">uszkodzeń mechanicznych spowodowanych kolizją, wypadkiem lub innym zdarzeniem kolejowym </w:t>
            </w:r>
            <w:bookmarkStart w:id="20" w:name="_Hlk69293350"/>
            <w:r w:rsidRPr="00A82D50">
              <w:rPr>
                <w:rFonts w:ascii="Arial" w:hAnsi="Arial" w:cs="Arial"/>
                <w:bCs/>
                <w:color w:val="0000FF"/>
              </w:rPr>
              <w:t>jak również aktami wandalizmu</w:t>
            </w:r>
            <w:bookmarkEnd w:id="20"/>
            <w:r w:rsidRPr="00A82D50">
              <w:rPr>
                <w:rFonts w:ascii="Arial" w:hAnsi="Arial" w:cs="Arial"/>
                <w:bCs/>
                <w:color w:val="0000FF"/>
              </w:rPr>
              <w:t>,”.</w:t>
            </w:r>
          </w:p>
          <w:p w14:paraId="33228162"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FF"/>
              </w:rPr>
            </w:pPr>
            <w:r w:rsidRPr="00A82D50">
              <w:rPr>
                <w:rFonts w:ascii="Arial" w:hAnsi="Arial" w:cs="Arial"/>
                <w:bCs/>
                <w:color w:val="0000FF"/>
              </w:rPr>
              <w:t xml:space="preserve">Jednocześnie Zamawiający zwraca uwagę, iż usuwanie usterek spowodowanych aktami wandalizmu zgodnie z §9 ust. 1 pkt 4 lit. a), umowy jest objęte serwisem dodatkowym. </w:t>
            </w:r>
          </w:p>
          <w:p w14:paraId="4CC6554A" w14:textId="179DA966" w:rsidR="00CF77FC"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Niniejsza odpowiedź dotyczy Umowy w ramach Zadania pierwszego oraz Zadania drugiego.</w:t>
            </w:r>
          </w:p>
        </w:tc>
      </w:tr>
      <w:tr w:rsidR="00CF77FC" w:rsidRPr="00A82D50" w14:paraId="45EC6D6C"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F6D74F6" w14:textId="67681366"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46</w:t>
            </w:r>
          </w:p>
        </w:tc>
        <w:tc>
          <w:tcPr>
            <w:tcW w:w="2551" w:type="dxa"/>
          </w:tcPr>
          <w:p w14:paraId="452CD3B7" w14:textId="1A161FFB" w:rsidR="00CF77FC"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Wzór Umowy dostawy, Zadanie 2;  § 8. Gwarancja i rękojmia; ust. 8.9.</w:t>
            </w:r>
          </w:p>
        </w:tc>
        <w:tc>
          <w:tcPr>
            <w:tcW w:w="7059" w:type="dxa"/>
          </w:tcPr>
          <w:p w14:paraId="57960E67" w14:textId="1678614F"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FF"/>
              </w:rPr>
            </w:pPr>
            <w:r w:rsidRPr="00A82D50">
              <w:rPr>
                <w:rFonts w:ascii="Arial" w:hAnsi="Arial" w:cs="Arial"/>
              </w:rPr>
              <w:t>Wykonawca zwraca się z wnioskiem o usunięcie w całości zapisu ust. 8.9. względnie jego doprecyzowanie poprzez wskazanie o jakich konkretnie lokomotywach Odbiorcy mowa, w ilu pojazdach wada ma się ujawnić i w jakim czasie.</w:t>
            </w:r>
          </w:p>
          <w:p w14:paraId="32B36F84"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FF"/>
              </w:rPr>
            </w:pPr>
            <w:r w:rsidRPr="00A82D50">
              <w:rPr>
                <w:rFonts w:ascii="Arial" w:hAnsi="Arial" w:cs="Arial"/>
                <w:bCs/>
                <w:color w:val="0000FF"/>
              </w:rPr>
              <w:t>Odpowiedź:</w:t>
            </w:r>
          </w:p>
          <w:p w14:paraId="28C9FC96"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FF"/>
              </w:rPr>
            </w:pPr>
            <w:r w:rsidRPr="00A82D50">
              <w:rPr>
                <w:rFonts w:ascii="Arial" w:hAnsi="Arial" w:cs="Arial"/>
                <w:bCs/>
                <w:color w:val="0000FF"/>
              </w:rPr>
              <w:t>Zamawiający odniósł się już do niniejszej kwestii udzielając odpowiedzi w dn.  14.04.2021 na pytanie nr  10  udzielając odpowiedzi, iż dokonuje zmiany treści zdania pierwszego paragrafu 8.9 umowy:</w:t>
            </w:r>
          </w:p>
          <w:p w14:paraId="67EBD3F7"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FF"/>
              </w:rPr>
            </w:pPr>
            <w:r w:rsidRPr="00A82D50">
              <w:rPr>
                <w:rFonts w:ascii="Arial" w:hAnsi="Arial" w:cs="Arial"/>
                <w:bCs/>
                <w:color w:val="0000FF"/>
              </w:rPr>
              <w:t xml:space="preserve">„W przypadku wystąpienia w okresie gwarancji w którejkolwiek lokomotywie </w:t>
            </w:r>
            <w:r w:rsidRPr="00A82D50">
              <w:rPr>
                <w:rFonts w:ascii="Arial" w:hAnsi="Arial" w:cs="Arial"/>
                <w:b/>
                <w:color w:val="0000FF"/>
              </w:rPr>
              <w:t>wady systemowej</w:t>
            </w:r>
            <w:r w:rsidRPr="00A82D50">
              <w:rPr>
                <w:rFonts w:ascii="Arial" w:hAnsi="Arial" w:cs="Arial"/>
                <w:bCs/>
                <w:color w:val="0000FF"/>
              </w:rPr>
              <w:t>, tj. wady</w:t>
            </w:r>
            <w:r w:rsidRPr="00A82D50">
              <w:rPr>
                <w:rFonts w:ascii="Arial" w:hAnsi="Arial" w:cs="Arial"/>
                <w:color w:val="0000FF"/>
              </w:rPr>
              <w:t xml:space="preserve"> </w:t>
            </w:r>
            <w:r w:rsidRPr="00A82D50">
              <w:rPr>
                <w:rFonts w:ascii="Arial" w:hAnsi="Arial" w:cs="Arial"/>
                <w:bCs/>
                <w:color w:val="0000FF"/>
              </w:rPr>
              <w:t>tego samego rodzaju, która mogła powstać z tej samej przyczyny (o ile przyczyna została ustalona), występująca w co najmniej trzech lokomotywach Odbiorcy, zbudowanych w oparciu o te same projekty, materiały itp., Dostawca zobowiązuje się, na własny koszt, do wprowadzenia we wszystkich dostarczonych Zamawiającemu lokomotywach, będących przedmiotem umowy, rozwiązań eliminujących te wady, w tym koniecznych zmian konstrukcyjnych i technologicznych lub innych modyfikacji.”</w:t>
            </w:r>
          </w:p>
          <w:p w14:paraId="63C2DEDB" w14:textId="2339D078" w:rsidR="00CF77FC"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color w:val="0000FF"/>
              </w:rPr>
              <w:t>Niniejsza odpowiedź dotyczy Umowy w ramach Zadania pierwszego oraz Zadania drugiego.</w:t>
            </w:r>
          </w:p>
        </w:tc>
      </w:tr>
      <w:tr w:rsidR="00CF77FC" w:rsidRPr="00A82D50" w14:paraId="69BD70F9" w14:textId="77777777" w:rsidTr="00D435BE">
        <w:tc>
          <w:tcPr>
            <w:cnfStyle w:val="001000000000" w:firstRow="0" w:lastRow="0" w:firstColumn="1" w:lastColumn="0" w:oddVBand="0" w:evenVBand="0" w:oddHBand="0" w:evenHBand="0" w:firstRowFirstColumn="0" w:firstRowLastColumn="0" w:lastRowFirstColumn="0" w:lastRowLastColumn="0"/>
            <w:tcW w:w="846" w:type="dxa"/>
          </w:tcPr>
          <w:p w14:paraId="1A2E975C" w14:textId="5AA0A945"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t>47</w:t>
            </w:r>
          </w:p>
        </w:tc>
        <w:tc>
          <w:tcPr>
            <w:tcW w:w="2551" w:type="dxa"/>
          </w:tcPr>
          <w:p w14:paraId="08717712" w14:textId="0AC5A97B" w:rsidR="00CF77FC" w:rsidRPr="00A82D50" w:rsidRDefault="00A57140" w:rsidP="00A82D5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Wzór Umowy dostawy, Zadanie 2; § 9. Serwis (prewencyjny, korekcyjny i dodatkowy), naprawy gwarancyjne, inne usługi; ust. 9.1. pkt. 2) lit. a)</w:t>
            </w:r>
          </w:p>
        </w:tc>
        <w:tc>
          <w:tcPr>
            <w:tcW w:w="7059" w:type="dxa"/>
          </w:tcPr>
          <w:p w14:paraId="4098F2E6"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rPr>
              <w:t>Wykonawca zwraca się z wnioskiem o doprecyzowanie zakresu serwisu korekcyjnego w celu uniknięcia wątpliwości, które usterki, wady i awarie objęte są tym zakresem, a które objęte naprawami gwarancyjnymi, jak również, które objęte serwisem dodatkowym.</w:t>
            </w:r>
          </w:p>
          <w:p w14:paraId="46AB303B"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Odpowiedź:</w:t>
            </w:r>
          </w:p>
          <w:p w14:paraId="306616A2"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Zgodnie z §9.1 pkt 2 lit. a, serwis korekcyjny nie obejmuje usług świadczonych w ramach:</w:t>
            </w:r>
          </w:p>
          <w:p w14:paraId="577F1E77"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 xml:space="preserve">- serwisu dodatkowego (§9.1 pkt 4 </w:t>
            </w:r>
            <w:proofErr w:type="spellStart"/>
            <w:r w:rsidRPr="00A82D50">
              <w:rPr>
                <w:rFonts w:ascii="Arial" w:hAnsi="Arial" w:cs="Arial"/>
                <w:color w:val="0000FF"/>
              </w:rPr>
              <w:t>lit.a</w:t>
            </w:r>
            <w:proofErr w:type="spellEnd"/>
            <w:r w:rsidRPr="00A82D50">
              <w:rPr>
                <w:rFonts w:ascii="Arial" w:hAnsi="Arial" w:cs="Arial"/>
                <w:color w:val="0000FF"/>
              </w:rPr>
              <w:t xml:space="preserve">), za który należy się wynagrodzenie nie objęte stawkami za utrzymanie lokomotywy; sposób rozwiązywania ewentualnych wątpliwości lub sporów odnośnie rodzaju serwisu reguluje §9.3; </w:t>
            </w:r>
          </w:p>
          <w:p w14:paraId="42C09E5C"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 xml:space="preserve">- napraw gwarancyjnych (§9.1 pkt 3), z tym że znajdują do niego zastosowanie wszystkie uregulowania dotyczące serwisu </w:t>
            </w:r>
            <w:r w:rsidRPr="00A82D50">
              <w:rPr>
                <w:rFonts w:ascii="Arial" w:hAnsi="Arial" w:cs="Arial"/>
                <w:color w:val="0000FF"/>
              </w:rPr>
              <w:lastRenderedPageBreak/>
              <w:t xml:space="preserve">korekcyjnego, z tą różnicą, że koszty takich napraw w zakresie wskazanym w umowie obciążać będą Dostawcę. </w:t>
            </w:r>
          </w:p>
          <w:p w14:paraId="7288152C" w14:textId="77777777" w:rsidR="00A57140"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A82D50">
              <w:rPr>
                <w:rFonts w:ascii="Arial" w:hAnsi="Arial" w:cs="Arial"/>
                <w:color w:val="0000FF"/>
              </w:rPr>
              <w:t xml:space="preserve">Zamawiający informuje, iż kwestie dotyczące serwisu są uregulowane także w paragrafie 10 umowy oraz w Specyfikacji w szczególności Część II i Część V. </w:t>
            </w:r>
          </w:p>
          <w:p w14:paraId="03F1AE6E" w14:textId="7BFF4AFB" w:rsidR="00CF77FC" w:rsidRPr="00A82D50" w:rsidRDefault="00A57140" w:rsidP="00A82D50">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82D50">
              <w:rPr>
                <w:rFonts w:ascii="Arial" w:hAnsi="Arial" w:cs="Arial"/>
                <w:color w:val="0000FF"/>
              </w:rPr>
              <w:t>Niniejsza odpowiedź dotyczy Umowy w ramach Zadania pierwszego oraz Zadania drugiego.</w:t>
            </w:r>
          </w:p>
        </w:tc>
      </w:tr>
      <w:tr w:rsidR="00CF77FC" w:rsidRPr="00A82D50" w14:paraId="0A85BDF7" w14:textId="77777777" w:rsidTr="00D4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3A3F772" w14:textId="3F9FF736" w:rsidR="00CF77FC" w:rsidRPr="00A82D50" w:rsidRDefault="00CF77FC" w:rsidP="00A82D50">
            <w:pPr>
              <w:spacing w:before="100" w:beforeAutospacing="1" w:after="100" w:afterAutospacing="1" w:line="276" w:lineRule="auto"/>
              <w:rPr>
                <w:rFonts w:ascii="Arial" w:hAnsi="Arial" w:cs="Arial"/>
              </w:rPr>
            </w:pPr>
            <w:r w:rsidRPr="00A82D50">
              <w:rPr>
                <w:rFonts w:ascii="Arial" w:hAnsi="Arial" w:cs="Arial"/>
              </w:rPr>
              <w:lastRenderedPageBreak/>
              <w:t>48</w:t>
            </w:r>
          </w:p>
        </w:tc>
        <w:tc>
          <w:tcPr>
            <w:tcW w:w="2551" w:type="dxa"/>
          </w:tcPr>
          <w:p w14:paraId="645894F9" w14:textId="629AE517" w:rsidR="00CF77FC" w:rsidRPr="00A82D50" w:rsidRDefault="00A57140" w:rsidP="00A82D5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Wzór Umowy dostawy, Zadanie 2; § 9. Serwis (prewencyjny, korekcyjny i dodatkowy), naprawy gwarancyjne, inne usługi; ust. 9.8. i 9.9.</w:t>
            </w:r>
          </w:p>
        </w:tc>
        <w:tc>
          <w:tcPr>
            <w:tcW w:w="7059" w:type="dxa"/>
          </w:tcPr>
          <w:p w14:paraId="7A4935B5" w14:textId="77777777" w:rsidR="00A57140" w:rsidRPr="00A82D50" w:rsidRDefault="00A57140" w:rsidP="00A82D50">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82D50">
              <w:rPr>
                <w:rFonts w:ascii="Arial" w:hAnsi="Arial" w:cs="Arial"/>
              </w:rPr>
              <w:t>Wykonawca zwraca się z wnioskiem o usunięcie ust.9.8 i 9.9.</w:t>
            </w:r>
          </w:p>
          <w:p w14:paraId="09D1D38B" w14:textId="0BEC72A7" w:rsidR="00A57140" w:rsidRPr="00A82D50" w:rsidRDefault="00A57140" w:rsidP="00A82D50">
            <w:pPr>
              <w:pStyle w:val="scfgrus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cs="Arial"/>
                <w:color w:val="0000FF"/>
                <w:sz w:val="22"/>
                <w:szCs w:val="22"/>
                <w:lang w:val="pl-PL"/>
              </w:rPr>
            </w:pPr>
            <w:r w:rsidRPr="00A82D50">
              <w:rPr>
                <w:rFonts w:cs="Arial"/>
                <w:color w:val="0000FF"/>
                <w:sz w:val="22"/>
                <w:szCs w:val="22"/>
                <w:lang w:val="pl-PL"/>
              </w:rPr>
              <w:t>Odpowiedź:</w:t>
            </w:r>
          </w:p>
          <w:p w14:paraId="51AD442D" w14:textId="77777777" w:rsidR="00A57140" w:rsidRPr="00A82D50" w:rsidRDefault="00A57140" w:rsidP="00A82D50">
            <w:pPr>
              <w:pStyle w:val="scfgrus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cs="Arial"/>
                <w:color w:val="0000FF"/>
                <w:sz w:val="22"/>
                <w:szCs w:val="22"/>
                <w:lang w:val="pl-PL"/>
              </w:rPr>
            </w:pPr>
            <w:r w:rsidRPr="00A82D50">
              <w:rPr>
                <w:rFonts w:cs="Arial"/>
                <w:color w:val="0000FF"/>
                <w:sz w:val="22"/>
                <w:szCs w:val="22"/>
                <w:lang w:val="pl-PL"/>
              </w:rPr>
              <w:t xml:space="preserve">Zamawiający podkreśla, iż wymóg udostępnienia lokomotywy zastępczej stanowi alternatywę dla Dostawcy w przypadkach określonych w umowie. W przypadku kiedy Dostawca nie zapewni lokomotywy zastąpczej będzie zobligowany do zapłacenia rekompensaty. Zapewniając lokomotywę zastępczą Dostawca nie tylko nie będzie zobligowany do zapłacenia rekompensaty, ale także ma wpływ na niepogorszenie wskaźnika „G” w wyniku braku możliwości eksploatacji lokomotywy dostarczonej w ramach umowy. </w:t>
            </w:r>
          </w:p>
          <w:p w14:paraId="231A5270" w14:textId="08F720B3" w:rsidR="00A57140" w:rsidRPr="00A82D50" w:rsidRDefault="00A57140" w:rsidP="00A82D50">
            <w:pPr>
              <w:pStyle w:val="scfgrus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cs="Arial"/>
                <w:color w:val="0000FF"/>
                <w:sz w:val="22"/>
                <w:szCs w:val="22"/>
                <w:lang w:val="pl-PL"/>
              </w:rPr>
            </w:pPr>
            <w:r w:rsidRPr="00A82D50">
              <w:rPr>
                <w:rFonts w:cs="Arial"/>
                <w:color w:val="0000FF"/>
                <w:sz w:val="22"/>
                <w:szCs w:val="22"/>
                <w:lang w:val="pl-PL"/>
              </w:rPr>
              <w:t>Jednocześnie Zamawiajacy informuje, że nie będzie miało miejsce dodatkowe karanie, ponieważ wartość naliczonej rekompensaty w danym okresie, dla którego rozliczany jest wskaźnik „G”, zostanie zaliczona na poczet kar z tytułu pogorszenia wskaźnika „G” poniżej wartości 0,95. Zagadnienie to jest wyrażnie uregulowane w Specyfikacji, Część V pkt 2 oraz w uzupełnionej treści §12.5 lit. a) i b) umowy.</w:t>
            </w:r>
          </w:p>
          <w:p w14:paraId="3557F604" w14:textId="0BAE3711" w:rsidR="00CF77FC" w:rsidRPr="00A82D50" w:rsidRDefault="00A57140" w:rsidP="00A82D50">
            <w:pPr>
              <w:pStyle w:val="scfgruss"/>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cs="Arial"/>
                <w:sz w:val="22"/>
                <w:szCs w:val="22"/>
                <w:lang w:val="pl-PL"/>
              </w:rPr>
            </w:pPr>
            <w:r w:rsidRPr="00A82D50">
              <w:rPr>
                <w:rFonts w:cs="Arial"/>
                <w:color w:val="0000FF"/>
                <w:sz w:val="22"/>
                <w:szCs w:val="22"/>
                <w:lang w:val="pl-PL"/>
              </w:rPr>
              <w:t>Pomimo, iż pytanie dotyczy Zadania 2, to odpowiedź dotyczy obu Zadań.</w:t>
            </w:r>
          </w:p>
        </w:tc>
      </w:tr>
      <w:tr w:rsidR="00CF77FC" w:rsidRPr="00A82D50" w14:paraId="37904CBA" w14:textId="77777777" w:rsidTr="00D435BE">
        <w:tc>
          <w:tcPr>
            <w:tcW w:w="846" w:type="dxa"/>
          </w:tcPr>
          <w:p w14:paraId="47D55D49" w14:textId="659EC8B9" w:rsidR="00CF77FC" w:rsidRPr="00A82D50" w:rsidRDefault="00CF77FC" w:rsidP="00A82D50">
            <w:pPr>
              <w:spacing w:before="100" w:beforeAutospacing="1" w:after="100" w:afterAutospacing="1" w:line="276" w:lineRule="auto"/>
              <w:cnfStyle w:val="001000000000" w:firstRow="0" w:lastRow="0" w:firstColumn="1" w:lastColumn="0" w:oddVBand="0" w:evenVBand="0" w:oddHBand="0" w:evenHBand="0" w:firstRowFirstColumn="0" w:firstRowLastColumn="0" w:lastRowFirstColumn="0" w:lastRowLastColumn="0"/>
              <w:rPr>
                <w:rFonts w:ascii="Arial" w:hAnsi="Arial" w:cs="Arial"/>
              </w:rPr>
            </w:pPr>
            <w:r w:rsidRPr="00A82D50">
              <w:rPr>
                <w:rFonts w:ascii="Arial" w:hAnsi="Arial" w:cs="Arial"/>
              </w:rPr>
              <w:t>49</w:t>
            </w:r>
          </w:p>
        </w:tc>
        <w:tc>
          <w:tcPr>
            <w:tcW w:w="2551" w:type="dxa"/>
          </w:tcPr>
          <w:p w14:paraId="5F6887F8" w14:textId="0581C207" w:rsidR="00CF77FC" w:rsidRPr="00A82D50" w:rsidRDefault="00A57140" w:rsidP="00A82D50">
            <w:pPr>
              <w:spacing w:before="100" w:beforeAutospacing="1" w:after="100" w:afterAutospacing="1" w:line="276" w:lineRule="auto"/>
              <w:rPr>
                <w:rFonts w:ascii="Arial" w:hAnsi="Arial" w:cs="Arial"/>
              </w:rPr>
            </w:pPr>
            <w:r w:rsidRPr="00A82D50">
              <w:rPr>
                <w:rFonts w:ascii="Arial" w:hAnsi="Arial" w:cs="Arial"/>
              </w:rPr>
              <w:t>Wzór Umowy dostawy, Zadanie 2; § 12. Kary umowne, odszkodowania.</w:t>
            </w:r>
          </w:p>
        </w:tc>
        <w:tc>
          <w:tcPr>
            <w:tcW w:w="7059" w:type="dxa"/>
          </w:tcPr>
          <w:p w14:paraId="05226DB6" w14:textId="77777777" w:rsidR="00A57140" w:rsidRPr="00A82D50" w:rsidRDefault="00A57140" w:rsidP="00A82D50">
            <w:pPr>
              <w:spacing w:before="100" w:beforeAutospacing="1" w:after="100" w:afterAutospacing="1" w:line="276" w:lineRule="auto"/>
              <w:jc w:val="both"/>
              <w:rPr>
                <w:rFonts w:ascii="Arial" w:hAnsi="Arial" w:cs="Arial"/>
              </w:rPr>
            </w:pPr>
            <w:r w:rsidRPr="00A82D50">
              <w:rPr>
                <w:rFonts w:ascii="Arial" w:hAnsi="Arial" w:cs="Arial"/>
              </w:rPr>
              <w:t xml:space="preserve">Wykonawca zwraca się z wnioskiem o obniżenie wysokości wszystkich kar i limitów o minimum 50% w odniesieniu do każdej pozycji z osobna. </w:t>
            </w:r>
          </w:p>
          <w:p w14:paraId="4F967B5A" w14:textId="358337F4" w:rsidR="00A57140" w:rsidRPr="00A82D50" w:rsidRDefault="00A57140" w:rsidP="00A82D50">
            <w:pPr>
              <w:pStyle w:val="scfgruss"/>
              <w:spacing w:before="100" w:beforeAutospacing="1" w:after="100" w:afterAutospacing="1" w:line="276" w:lineRule="auto"/>
              <w:jc w:val="both"/>
              <w:rPr>
                <w:rFonts w:cs="Arial"/>
                <w:color w:val="0000FF"/>
                <w:sz w:val="22"/>
                <w:szCs w:val="22"/>
                <w:lang w:val="pl-PL"/>
              </w:rPr>
            </w:pPr>
            <w:bookmarkStart w:id="21" w:name="_GoBack"/>
            <w:bookmarkEnd w:id="21"/>
            <w:r w:rsidRPr="00A82D50">
              <w:rPr>
                <w:rFonts w:cs="Arial"/>
                <w:color w:val="0000FF"/>
                <w:sz w:val="22"/>
                <w:szCs w:val="22"/>
                <w:lang w:val="pl-PL"/>
              </w:rPr>
              <w:t>Odpowiedź:</w:t>
            </w:r>
          </w:p>
          <w:p w14:paraId="5B070515" w14:textId="77777777" w:rsidR="00A57140" w:rsidRPr="00A82D50" w:rsidRDefault="00A57140" w:rsidP="00A82D50">
            <w:pPr>
              <w:spacing w:before="100" w:beforeAutospacing="1" w:after="100" w:afterAutospacing="1" w:line="276" w:lineRule="auto"/>
              <w:jc w:val="both"/>
              <w:rPr>
                <w:rFonts w:ascii="Arial" w:hAnsi="Arial" w:cs="Arial"/>
                <w:color w:val="0000FF"/>
              </w:rPr>
            </w:pPr>
            <w:r w:rsidRPr="00A82D50">
              <w:rPr>
                <w:rFonts w:ascii="Arial" w:hAnsi="Arial" w:cs="Arial"/>
                <w:color w:val="0000FF"/>
              </w:rPr>
              <w:t>Zamawiający informuje, iż wnioski w tym zakresie zostały już złożone uprzednio przez innych oferentów i po ich przeanalizowaniu Zamawiający dokonał zmian redakcyjnych poziomów niektórych kar i limitów odpowiedzialności Dostawcy.</w:t>
            </w:r>
          </w:p>
          <w:p w14:paraId="483515C0" w14:textId="06066F00" w:rsidR="00CF77FC" w:rsidRPr="00A82D50" w:rsidRDefault="00A57140" w:rsidP="00A82D50">
            <w:pPr>
              <w:spacing w:before="100" w:beforeAutospacing="1" w:after="100" w:afterAutospacing="1" w:line="276" w:lineRule="auto"/>
              <w:jc w:val="both"/>
              <w:rPr>
                <w:rFonts w:ascii="Arial" w:hAnsi="Arial" w:cs="Arial"/>
              </w:rPr>
            </w:pPr>
            <w:r w:rsidRPr="00A82D50">
              <w:rPr>
                <w:rFonts w:ascii="Arial" w:hAnsi="Arial" w:cs="Arial"/>
                <w:color w:val="0000FF"/>
              </w:rPr>
              <w:t>Pomimo, iż pytanie dotyczy Zadania 2, to odpowiedź dotyczy obu Zadań.</w:t>
            </w:r>
          </w:p>
        </w:tc>
      </w:tr>
    </w:tbl>
    <w:p w14:paraId="58222945" w14:textId="77777777" w:rsidR="00A57140" w:rsidRPr="00A82D50" w:rsidRDefault="00A57140" w:rsidP="00A82D50">
      <w:pPr>
        <w:spacing w:before="100" w:beforeAutospacing="1" w:after="100" w:afterAutospacing="1" w:line="276" w:lineRule="auto"/>
        <w:rPr>
          <w:rFonts w:ascii="Arial" w:hAnsi="Arial" w:cs="Arial"/>
        </w:rPr>
      </w:pPr>
    </w:p>
    <w:sectPr w:rsidR="00A57140" w:rsidRPr="00A82D50" w:rsidSect="00CF77FC">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6359" w16cex:dateUtc="2021-04-14T10: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D7CB4"/>
    <w:multiLevelType w:val="hybridMultilevel"/>
    <w:tmpl w:val="7B9C792C"/>
    <w:lvl w:ilvl="0" w:tplc="0B7CE01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C93792"/>
    <w:multiLevelType w:val="hybridMultilevel"/>
    <w:tmpl w:val="3376A1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FC"/>
    <w:rsid w:val="00100686"/>
    <w:rsid w:val="00425AB5"/>
    <w:rsid w:val="005C054E"/>
    <w:rsid w:val="0083560C"/>
    <w:rsid w:val="00A57140"/>
    <w:rsid w:val="00A82D50"/>
    <w:rsid w:val="00CF77FC"/>
    <w:rsid w:val="00D248FE"/>
    <w:rsid w:val="00D435BE"/>
    <w:rsid w:val="00E14265"/>
    <w:rsid w:val="00EB5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0B71"/>
  <w15:chartTrackingRefBased/>
  <w15:docId w15:val="{8E03174B-5B35-425D-A889-54AACE4E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uiPriority w:val="99"/>
    <w:qFormat/>
    <w:rsid w:val="00A57140"/>
    <w:pPr>
      <w:keepNext/>
      <w:spacing w:before="240" w:after="60" w:line="240" w:lineRule="auto"/>
      <w:outlineLvl w:val="3"/>
    </w:pPr>
    <w:rPr>
      <w:rFonts w:ascii="Arial" w:eastAsia="Times New Roman" w:hAnsi="Arial" w:cs="Times New Roman"/>
      <w:b/>
      <w:bCs/>
      <w:color w:val="7030A0"/>
      <w:sz w:val="24"/>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F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CF77F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4akcent2">
    <w:name w:val="Grid Table 4 Accent 2"/>
    <w:basedOn w:val="Standardowy"/>
    <w:uiPriority w:val="49"/>
    <w:rsid w:val="00CF77F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scfgruss">
    <w:name w:val="scf_gruss"/>
    <w:basedOn w:val="Normalny"/>
    <w:rsid w:val="00A57140"/>
    <w:pPr>
      <w:keepNext/>
      <w:keepLines/>
      <w:tabs>
        <w:tab w:val="left" w:pos="5387"/>
      </w:tabs>
      <w:spacing w:after="0" w:line="240" w:lineRule="auto"/>
    </w:pPr>
    <w:rPr>
      <w:rFonts w:ascii="Arial" w:eastAsia="Times New Roman" w:hAnsi="Arial" w:cs="Times New Roman"/>
      <w:noProof/>
      <w:sz w:val="20"/>
      <w:szCs w:val="20"/>
      <w:lang w:val="en-US" w:eastAsia="de-DE"/>
    </w:rPr>
  </w:style>
  <w:style w:type="paragraph" w:styleId="Tekstkomentarza">
    <w:name w:val="annotation text"/>
    <w:basedOn w:val="Normalny"/>
    <w:link w:val="TekstkomentarzaZnak"/>
    <w:uiPriority w:val="99"/>
    <w:unhideWhenUsed/>
    <w:rsid w:val="00A57140"/>
    <w:pPr>
      <w:spacing w:after="0"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rsid w:val="00A57140"/>
    <w:rPr>
      <w:rFonts w:ascii="Calibri" w:hAnsi="Calibri" w:cs="Calibri"/>
      <w:sz w:val="20"/>
      <w:szCs w:val="20"/>
    </w:rPr>
  </w:style>
  <w:style w:type="character" w:styleId="Odwoaniedokomentarza">
    <w:name w:val="annotation reference"/>
    <w:basedOn w:val="Domylnaczcionkaakapitu"/>
    <w:unhideWhenUsed/>
    <w:rsid w:val="00A57140"/>
    <w:rPr>
      <w:sz w:val="16"/>
      <w:szCs w:val="16"/>
    </w:rPr>
  </w:style>
  <w:style w:type="paragraph" w:styleId="Tytu">
    <w:name w:val="Title"/>
    <w:basedOn w:val="Normalny"/>
    <w:link w:val="TytuZnak"/>
    <w:qFormat/>
    <w:rsid w:val="00A57140"/>
    <w:pPr>
      <w:spacing w:after="0" w:line="240" w:lineRule="auto"/>
      <w:ind w:left="714" w:hanging="357"/>
      <w:jc w:val="center"/>
    </w:pPr>
    <w:rPr>
      <w:rFonts w:ascii="Times New Roman" w:eastAsia="Times New Roman" w:hAnsi="Times New Roman" w:cs="Times New Roman"/>
      <w:b/>
      <w:bCs/>
      <w:sz w:val="24"/>
      <w:szCs w:val="24"/>
      <w:lang w:val="x-none" w:eastAsia="x-none"/>
    </w:rPr>
  </w:style>
  <w:style w:type="character" w:customStyle="1" w:styleId="TytuZnak">
    <w:name w:val="Tytuł Znak"/>
    <w:basedOn w:val="Domylnaczcionkaakapitu"/>
    <w:link w:val="Tytu"/>
    <w:rsid w:val="00A57140"/>
    <w:rPr>
      <w:rFonts w:ascii="Times New Roman" w:eastAsia="Times New Roman" w:hAnsi="Times New Roman" w:cs="Times New Roman"/>
      <w:b/>
      <w:bCs/>
      <w:sz w:val="24"/>
      <w:szCs w:val="24"/>
      <w:lang w:val="x-none" w:eastAsia="x-none"/>
    </w:rPr>
  </w:style>
  <w:style w:type="character" w:styleId="Pogrubienie">
    <w:name w:val="Strong"/>
    <w:qFormat/>
    <w:rsid w:val="00A57140"/>
    <w:rPr>
      <w:b/>
      <w:bCs/>
    </w:rPr>
  </w:style>
  <w:style w:type="character" w:customStyle="1" w:styleId="Nagwek4Znak">
    <w:name w:val="Nagłówek 4 Znak"/>
    <w:basedOn w:val="Domylnaczcionkaakapitu"/>
    <w:link w:val="Nagwek4"/>
    <w:uiPriority w:val="99"/>
    <w:rsid w:val="00A57140"/>
    <w:rPr>
      <w:rFonts w:ascii="Arial" w:eastAsia="Times New Roman" w:hAnsi="Arial" w:cs="Times New Roman"/>
      <w:b/>
      <w:bCs/>
      <w:color w:val="7030A0"/>
      <w:sz w:val="24"/>
      <w:szCs w:val="28"/>
      <w:lang w:val="x-none" w:eastAsia="x-none"/>
    </w:rPr>
  </w:style>
  <w:style w:type="paragraph" w:styleId="Akapitzlist">
    <w:name w:val="List Paragraph"/>
    <w:aliases w:val="BulletC,Obiekt,List Paragraph,Wyliczanie,Akapit z listą31,Numerowanie,normalny tekst,test ciągły"/>
    <w:basedOn w:val="Normalny"/>
    <w:link w:val="AkapitzlistZnak"/>
    <w:uiPriority w:val="34"/>
    <w:qFormat/>
    <w:rsid w:val="00A57140"/>
    <w:pPr>
      <w:spacing w:after="0" w:line="240" w:lineRule="auto"/>
      <w:ind w:left="720"/>
      <w:contextualSpacing/>
    </w:pPr>
    <w:rPr>
      <w:rFonts w:ascii="Calibri" w:hAnsi="Calibri" w:cs="Calibri"/>
    </w:rPr>
  </w:style>
  <w:style w:type="character" w:customStyle="1" w:styleId="AkapitzlistZnak">
    <w:name w:val="Akapit z listą Znak"/>
    <w:aliases w:val="BulletC Znak,Obiekt Znak,List Paragraph Znak,Wyliczanie Znak,Akapit z listą31 Znak,Numerowanie Znak,normalny tekst Znak,test ciągły Znak"/>
    <w:link w:val="Akapitzlist"/>
    <w:uiPriority w:val="34"/>
    <w:qFormat/>
    <w:rsid w:val="00A57140"/>
    <w:rPr>
      <w:rFonts w:ascii="Calibri" w:hAnsi="Calibri" w:cs="Calibri"/>
    </w:rPr>
  </w:style>
  <w:style w:type="character" w:styleId="Hipercze">
    <w:name w:val="Hyperlink"/>
    <w:uiPriority w:val="99"/>
    <w:unhideWhenUsed/>
    <w:rsid w:val="00A57140"/>
    <w:rPr>
      <w:color w:val="0000FF"/>
      <w:u w:val="single"/>
    </w:rPr>
  </w:style>
  <w:style w:type="paragraph" w:styleId="NormalnyWeb">
    <w:name w:val="Normal (Web)"/>
    <w:basedOn w:val="Normalny"/>
    <w:rsid w:val="00A571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006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7150</Words>
  <Characters>42904</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Wąsalski</dc:creator>
  <cp:keywords/>
  <dc:description/>
  <cp:lastModifiedBy>Dariusz Jabłoński</cp:lastModifiedBy>
  <cp:revision>3</cp:revision>
  <dcterms:created xsi:type="dcterms:W3CDTF">2021-04-15T09:01:00Z</dcterms:created>
  <dcterms:modified xsi:type="dcterms:W3CDTF">2021-04-15T09:09:00Z</dcterms:modified>
</cp:coreProperties>
</file>