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CF8E" w14:textId="64BDDD07" w:rsidR="00B143EC" w:rsidRPr="00050738" w:rsidRDefault="00CD4E9A" w:rsidP="00E74E02">
      <w:pPr>
        <w:jc w:val="right"/>
        <w:rPr>
          <w:rFonts w:ascii="Arial" w:hAnsi="Arial" w:cs="Arial"/>
          <w:b/>
          <w:sz w:val="20"/>
          <w:szCs w:val="20"/>
        </w:rPr>
      </w:pPr>
      <w:r w:rsidRPr="00050738">
        <w:rPr>
          <w:rFonts w:ascii="Arial" w:hAnsi="Arial" w:cs="Arial"/>
          <w:b/>
          <w:sz w:val="20"/>
          <w:szCs w:val="20"/>
        </w:rPr>
        <w:t xml:space="preserve">Załącznik nr </w:t>
      </w:r>
      <w:r w:rsidR="00953FCC" w:rsidRPr="00050738">
        <w:rPr>
          <w:rFonts w:ascii="Arial" w:hAnsi="Arial" w:cs="Arial"/>
          <w:b/>
          <w:sz w:val="20"/>
          <w:szCs w:val="20"/>
        </w:rPr>
        <w:t>8</w:t>
      </w:r>
    </w:p>
    <w:p w14:paraId="32D46A28" w14:textId="77777777" w:rsidR="00433267" w:rsidRPr="00E244F4" w:rsidRDefault="00433267" w:rsidP="007E2FED">
      <w:pPr>
        <w:jc w:val="right"/>
        <w:rPr>
          <w:rFonts w:ascii="Arial" w:hAnsi="Arial" w:cs="Arial"/>
          <w:sz w:val="20"/>
          <w:szCs w:val="20"/>
        </w:rPr>
      </w:pPr>
      <w:r w:rsidRPr="00E244F4">
        <w:rPr>
          <w:rFonts w:ascii="Arial" w:hAnsi="Arial" w:cs="Arial"/>
          <w:sz w:val="20"/>
          <w:szCs w:val="20"/>
        </w:rPr>
        <w:t>do Specyfikacji</w:t>
      </w:r>
    </w:p>
    <w:p w14:paraId="19F945C5" w14:textId="77777777" w:rsidR="00F72CC8" w:rsidRPr="00E74E02" w:rsidRDefault="00F72CC8" w:rsidP="00892FFA">
      <w:pPr>
        <w:jc w:val="center"/>
        <w:rPr>
          <w:rFonts w:ascii="Arial" w:hAnsi="Arial" w:cs="Arial"/>
          <w:b/>
          <w:sz w:val="22"/>
          <w:szCs w:val="22"/>
        </w:rPr>
      </w:pPr>
    </w:p>
    <w:p w14:paraId="412E8A92" w14:textId="77777777" w:rsidR="00E74E02" w:rsidRPr="00E74E02" w:rsidRDefault="00E74E02" w:rsidP="00E74E02">
      <w:pPr>
        <w:rPr>
          <w:rFonts w:ascii="Arial" w:hAnsi="Arial" w:cs="Arial"/>
          <w:sz w:val="22"/>
          <w:szCs w:val="22"/>
        </w:rPr>
      </w:pPr>
      <w:r w:rsidRPr="00E74E02">
        <w:rPr>
          <w:rFonts w:ascii="Arial" w:hAnsi="Arial" w:cs="Arial"/>
          <w:sz w:val="22"/>
          <w:szCs w:val="22"/>
        </w:rPr>
        <w:t>…………………………………………………………..</w:t>
      </w:r>
    </w:p>
    <w:p w14:paraId="3186E259" w14:textId="77777777" w:rsidR="00E74E02" w:rsidRPr="00E74E02" w:rsidRDefault="00E74E02" w:rsidP="00E74E02">
      <w:pPr>
        <w:ind w:firstLine="708"/>
        <w:rPr>
          <w:rFonts w:ascii="Arial" w:hAnsi="Arial" w:cs="Arial"/>
          <w:sz w:val="22"/>
          <w:szCs w:val="22"/>
        </w:rPr>
      </w:pPr>
      <w:r w:rsidRPr="00E74E02">
        <w:rPr>
          <w:rFonts w:ascii="Arial" w:hAnsi="Arial" w:cs="Arial"/>
          <w:sz w:val="22"/>
          <w:szCs w:val="22"/>
        </w:rPr>
        <w:t>(Pieczęć Oferenta / Dostawcy)</w:t>
      </w:r>
    </w:p>
    <w:p w14:paraId="6CBD488D" w14:textId="77777777" w:rsidR="00E74E02" w:rsidRPr="00E74E02" w:rsidRDefault="00E74E02" w:rsidP="00E74E02">
      <w:pPr>
        <w:ind w:firstLine="708"/>
        <w:rPr>
          <w:rFonts w:ascii="Arial" w:hAnsi="Arial" w:cs="Arial"/>
          <w:sz w:val="22"/>
          <w:szCs w:val="22"/>
        </w:rPr>
      </w:pPr>
    </w:p>
    <w:p w14:paraId="349532CC" w14:textId="77777777" w:rsidR="00E74E02" w:rsidRPr="00E74E02" w:rsidRDefault="00E74E02" w:rsidP="00E74E02">
      <w:pPr>
        <w:ind w:firstLine="708"/>
        <w:jc w:val="center"/>
        <w:rPr>
          <w:rFonts w:ascii="Arial" w:hAnsi="Arial" w:cs="Arial"/>
          <w:b/>
          <w:sz w:val="22"/>
          <w:szCs w:val="22"/>
        </w:rPr>
      </w:pPr>
      <w:r w:rsidRPr="00E74E02">
        <w:rPr>
          <w:rFonts w:ascii="Arial" w:hAnsi="Arial" w:cs="Arial"/>
          <w:b/>
          <w:sz w:val="22"/>
          <w:szCs w:val="22"/>
        </w:rPr>
        <w:t xml:space="preserve">OŚWIADCZENIE </w:t>
      </w:r>
    </w:p>
    <w:p w14:paraId="5ACA9366" w14:textId="77777777" w:rsidR="00E74E02" w:rsidRPr="00E74E02" w:rsidRDefault="00E74E02" w:rsidP="00E74E02">
      <w:pPr>
        <w:ind w:firstLine="708"/>
        <w:jc w:val="center"/>
        <w:rPr>
          <w:rFonts w:ascii="Arial" w:hAnsi="Arial" w:cs="Arial"/>
          <w:b/>
          <w:sz w:val="22"/>
          <w:szCs w:val="22"/>
        </w:rPr>
      </w:pPr>
    </w:p>
    <w:p w14:paraId="2885A159" w14:textId="77777777" w:rsidR="00E74E02" w:rsidRPr="00E74E02" w:rsidRDefault="00E74E02" w:rsidP="00E74E02">
      <w:pPr>
        <w:rPr>
          <w:rFonts w:ascii="Arial" w:hAnsi="Arial" w:cs="Arial"/>
          <w:sz w:val="22"/>
          <w:szCs w:val="22"/>
        </w:rPr>
      </w:pPr>
      <w:r w:rsidRPr="00E74E02">
        <w:rPr>
          <w:rFonts w:ascii="Arial" w:hAnsi="Arial" w:cs="Arial"/>
          <w:sz w:val="22"/>
          <w:szCs w:val="22"/>
        </w:rPr>
        <w:t>Ja(My), niżej podpisany(-ni)……………..……………………………………………………………</w:t>
      </w:r>
    </w:p>
    <w:p w14:paraId="298B9F63" w14:textId="77777777" w:rsidR="00E74E02" w:rsidRPr="00E74E02" w:rsidRDefault="00E74E02" w:rsidP="00E74E02">
      <w:pPr>
        <w:rPr>
          <w:rFonts w:ascii="Arial" w:hAnsi="Arial" w:cs="Arial"/>
          <w:sz w:val="22"/>
          <w:szCs w:val="22"/>
        </w:rPr>
      </w:pPr>
      <w:r w:rsidRPr="00E74E02">
        <w:rPr>
          <w:rFonts w:ascii="Arial" w:hAnsi="Arial" w:cs="Arial"/>
          <w:sz w:val="22"/>
          <w:szCs w:val="22"/>
        </w:rPr>
        <w:t xml:space="preserve">działając w imieniu i na rzecz: </w:t>
      </w:r>
    </w:p>
    <w:p w14:paraId="6C6E5A73" w14:textId="77777777" w:rsidR="00E74E02" w:rsidRPr="00E74E02" w:rsidRDefault="00E74E02" w:rsidP="00E74E02">
      <w:pPr>
        <w:ind w:firstLine="708"/>
        <w:jc w:val="center"/>
        <w:rPr>
          <w:rFonts w:ascii="Arial" w:hAnsi="Arial" w:cs="Arial"/>
          <w:sz w:val="22"/>
          <w:szCs w:val="22"/>
        </w:rPr>
      </w:pPr>
      <w:r w:rsidRPr="00E74E02">
        <w:rPr>
          <w:rFonts w:ascii="Arial" w:hAnsi="Arial" w:cs="Arial"/>
          <w:sz w:val="22"/>
          <w:szCs w:val="22"/>
        </w:rPr>
        <w:t>……………………………………………………………………………………………</w:t>
      </w:r>
    </w:p>
    <w:p w14:paraId="6090E489" w14:textId="77777777" w:rsidR="00E74E02" w:rsidRPr="00E74E02" w:rsidRDefault="00E74E02" w:rsidP="00E74E02">
      <w:pPr>
        <w:ind w:firstLine="708"/>
        <w:jc w:val="center"/>
        <w:rPr>
          <w:rFonts w:ascii="Arial" w:hAnsi="Arial" w:cs="Arial"/>
          <w:sz w:val="22"/>
          <w:szCs w:val="22"/>
        </w:rPr>
      </w:pPr>
      <w:r w:rsidRPr="00E74E02">
        <w:rPr>
          <w:rFonts w:ascii="Arial" w:hAnsi="Arial" w:cs="Arial"/>
          <w:sz w:val="22"/>
          <w:szCs w:val="22"/>
        </w:rPr>
        <w:t xml:space="preserve"> </w:t>
      </w:r>
    </w:p>
    <w:p w14:paraId="319C583A" w14:textId="77777777" w:rsidR="00E74E02" w:rsidRPr="00E74E02" w:rsidRDefault="00E74E02" w:rsidP="00E74E02">
      <w:pPr>
        <w:ind w:firstLine="708"/>
        <w:jc w:val="center"/>
        <w:rPr>
          <w:rFonts w:ascii="Arial" w:hAnsi="Arial" w:cs="Arial"/>
          <w:sz w:val="22"/>
          <w:szCs w:val="22"/>
        </w:rPr>
      </w:pPr>
      <w:r w:rsidRPr="00E74E02">
        <w:rPr>
          <w:rFonts w:ascii="Arial" w:hAnsi="Arial" w:cs="Arial"/>
          <w:sz w:val="22"/>
          <w:szCs w:val="22"/>
        </w:rPr>
        <w:t>……………………………………………………………………………………………………</w:t>
      </w:r>
    </w:p>
    <w:p w14:paraId="55F17798" w14:textId="77777777" w:rsidR="00E74E02" w:rsidRPr="00E74E02" w:rsidRDefault="00E74E02" w:rsidP="00E74E02">
      <w:pPr>
        <w:ind w:left="2124" w:firstLine="708"/>
        <w:rPr>
          <w:rFonts w:ascii="Arial" w:hAnsi="Arial" w:cs="Arial"/>
          <w:sz w:val="22"/>
          <w:szCs w:val="22"/>
        </w:rPr>
      </w:pPr>
      <w:r w:rsidRPr="00E74E02">
        <w:rPr>
          <w:rFonts w:ascii="Arial" w:hAnsi="Arial" w:cs="Arial"/>
          <w:sz w:val="22"/>
          <w:szCs w:val="22"/>
        </w:rPr>
        <w:t>(pełna nazwa Oferenta / Dostawcy)</w:t>
      </w:r>
    </w:p>
    <w:p w14:paraId="0AF643C0" w14:textId="77777777" w:rsidR="00105717" w:rsidRPr="00E74E02" w:rsidRDefault="00105717" w:rsidP="00892FFA">
      <w:pPr>
        <w:jc w:val="center"/>
        <w:rPr>
          <w:rFonts w:ascii="Arial" w:hAnsi="Arial" w:cs="Arial"/>
          <w:b/>
          <w:sz w:val="22"/>
          <w:szCs w:val="22"/>
        </w:rPr>
      </w:pPr>
    </w:p>
    <w:p w14:paraId="41928579" w14:textId="77777777" w:rsidR="00E74E02" w:rsidRPr="00E74E02" w:rsidRDefault="00E74E02" w:rsidP="00E74E02">
      <w:pPr>
        <w:spacing w:after="60"/>
        <w:jc w:val="both"/>
        <w:rPr>
          <w:rFonts w:ascii="Arial" w:hAnsi="Arial" w:cs="Arial"/>
          <w:bCs/>
          <w:iCs/>
          <w:sz w:val="22"/>
          <w:szCs w:val="22"/>
        </w:rPr>
      </w:pPr>
    </w:p>
    <w:p w14:paraId="2B56B9BA" w14:textId="746B81E9" w:rsidR="00E74E02" w:rsidRPr="009C555E" w:rsidRDefault="009C555E" w:rsidP="00E74E02">
      <w:pPr>
        <w:spacing w:after="60"/>
        <w:jc w:val="both"/>
        <w:rPr>
          <w:rFonts w:ascii="Arial" w:hAnsi="Arial" w:cs="Arial"/>
          <w:b/>
          <w:spacing w:val="20"/>
          <w:sz w:val="22"/>
          <w:szCs w:val="22"/>
        </w:rPr>
      </w:pPr>
      <w:r w:rsidRPr="009C555E">
        <w:rPr>
          <w:rFonts w:ascii="Arial" w:hAnsi="Arial" w:cs="Arial"/>
          <w:bCs/>
          <w:iCs/>
          <w:spacing w:val="20"/>
          <w:sz w:val="22"/>
          <w:szCs w:val="22"/>
        </w:rPr>
        <w:t>p</w:t>
      </w:r>
      <w:r w:rsidR="00E74E02" w:rsidRPr="009C555E">
        <w:rPr>
          <w:rFonts w:ascii="Arial" w:hAnsi="Arial" w:cs="Arial"/>
          <w:bCs/>
          <w:iCs/>
          <w:spacing w:val="20"/>
          <w:sz w:val="22"/>
          <w:szCs w:val="22"/>
        </w:rPr>
        <w:t>arafując każdą stronę poniższego regulaminu, akceptujemy jego warunki.</w:t>
      </w:r>
    </w:p>
    <w:p w14:paraId="6CDBF4C8" w14:textId="77777777" w:rsidR="00F72CC8" w:rsidRPr="00E74E02" w:rsidRDefault="00F72CC8" w:rsidP="00892FFA">
      <w:pPr>
        <w:jc w:val="center"/>
        <w:rPr>
          <w:rFonts w:ascii="Arial" w:hAnsi="Arial" w:cs="Arial"/>
          <w:b/>
          <w:sz w:val="22"/>
          <w:szCs w:val="22"/>
        </w:rPr>
      </w:pPr>
    </w:p>
    <w:p w14:paraId="2258C88D" w14:textId="77777777" w:rsidR="00E74E02" w:rsidRPr="00E74E02" w:rsidRDefault="00E74E02" w:rsidP="00E74E02">
      <w:pPr>
        <w:rPr>
          <w:rFonts w:ascii="Arial" w:hAnsi="Arial" w:cs="Arial"/>
          <w:sz w:val="22"/>
          <w:szCs w:val="22"/>
        </w:rPr>
      </w:pPr>
    </w:p>
    <w:p w14:paraId="43129905" w14:textId="77777777" w:rsidR="00E74E02" w:rsidRPr="00E74E02" w:rsidRDefault="00E74E02" w:rsidP="00E74E02">
      <w:pPr>
        <w:rPr>
          <w:rFonts w:ascii="Arial" w:hAnsi="Arial" w:cs="Arial"/>
          <w:sz w:val="22"/>
          <w:szCs w:val="22"/>
        </w:rPr>
      </w:pPr>
      <w:r w:rsidRPr="00E74E02">
        <w:rPr>
          <w:rFonts w:ascii="Arial" w:hAnsi="Arial" w:cs="Arial"/>
          <w:sz w:val="22"/>
          <w:szCs w:val="22"/>
        </w:rPr>
        <w:t xml:space="preserve">……………………………., dn. …………………    </w:t>
      </w:r>
    </w:p>
    <w:p w14:paraId="3B853FD1" w14:textId="3FCB2B5F" w:rsidR="00E74E02" w:rsidRDefault="00E74E02" w:rsidP="00E74E02">
      <w:pPr>
        <w:rPr>
          <w:rFonts w:ascii="Arial" w:hAnsi="Arial" w:cs="Arial"/>
          <w:sz w:val="22"/>
          <w:szCs w:val="22"/>
        </w:rPr>
      </w:pPr>
    </w:p>
    <w:p w14:paraId="704BB14D" w14:textId="5B63C4EC" w:rsidR="00E74E02" w:rsidRDefault="00E74E02" w:rsidP="00E74E02">
      <w:pPr>
        <w:rPr>
          <w:rFonts w:ascii="Arial" w:hAnsi="Arial" w:cs="Arial"/>
          <w:sz w:val="22"/>
          <w:szCs w:val="22"/>
        </w:rPr>
      </w:pPr>
    </w:p>
    <w:p w14:paraId="1D86868D" w14:textId="77777777" w:rsidR="009C555E" w:rsidRPr="00E74E02" w:rsidRDefault="009C555E" w:rsidP="00E74E02">
      <w:pPr>
        <w:rPr>
          <w:rFonts w:ascii="Arial" w:hAnsi="Arial" w:cs="Arial"/>
          <w:sz w:val="22"/>
          <w:szCs w:val="22"/>
        </w:rPr>
      </w:pPr>
    </w:p>
    <w:p w14:paraId="01EDF717" w14:textId="77777777" w:rsidR="00E74E02" w:rsidRPr="00E74E02" w:rsidRDefault="00E74E02" w:rsidP="00E74E02">
      <w:pPr>
        <w:rPr>
          <w:rFonts w:ascii="Arial" w:hAnsi="Arial" w:cs="Arial"/>
          <w:sz w:val="22"/>
          <w:szCs w:val="22"/>
        </w:rPr>
      </w:pPr>
      <w:r w:rsidRPr="00E74E02">
        <w:rPr>
          <w:rFonts w:ascii="Arial" w:hAnsi="Arial" w:cs="Arial"/>
          <w:sz w:val="22"/>
          <w:szCs w:val="22"/>
        </w:rPr>
        <w:t>…………………………………………………………………………………….</w:t>
      </w:r>
    </w:p>
    <w:p w14:paraId="212CEFBF" w14:textId="77777777" w:rsidR="00E74E02" w:rsidRPr="00E74E02" w:rsidRDefault="00E74E02" w:rsidP="00E74E02">
      <w:pPr>
        <w:rPr>
          <w:rFonts w:ascii="Arial" w:hAnsi="Arial" w:cs="Arial"/>
          <w:sz w:val="22"/>
          <w:szCs w:val="22"/>
        </w:rPr>
      </w:pPr>
      <w:r w:rsidRPr="00E74E02">
        <w:rPr>
          <w:rFonts w:ascii="Arial" w:hAnsi="Arial" w:cs="Arial"/>
          <w:sz w:val="22"/>
          <w:szCs w:val="22"/>
        </w:rPr>
        <w:t>podpis(-y) osoby (osób) uprawnionej(-</w:t>
      </w:r>
      <w:proofErr w:type="spellStart"/>
      <w:r w:rsidRPr="00E74E02">
        <w:rPr>
          <w:rFonts w:ascii="Arial" w:hAnsi="Arial" w:cs="Arial"/>
          <w:sz w:val="22"/>
          <w:szCs w:val="22"/>
        </w:rPr>
        <w:t>nych</w:t>
      </w:r>
      <w:proofErr w:type="spellEnd"/>
      <w:r w:rsidRPr="00E74E02">
        <w:rPr>
          <w:rFonts w:ascii="Arial" w:hAnsi="Arial" w:cs="Arial"/>
          <w:sz w:val="22"/>
          <w:szCs w:val="22"/>
        </w:rPr>
        <w:t>) do reprezentacji Oferenta / Dostawcy</w:t>
      </w:r>
    </w:p>
    <w:p w14:paraId="081BF2D5" w14:textId="77777777" w:rsidR="00E74E02" w:rsidRDefault="00E74E02" w:rsidP="00E74E02">
      <w:pPr>
        <w:autoSpaceDE w:val="0"/>
        <w:autoSpaceDN w:val="0"/>
        <w:adjustRightInd w:val="0"/>
        <w:spacing w:after="60"/>
        <w:ind w:left="360"/>
        <w:jc w:val="both"/>
        <w:rPr>
          <w:rFonts w:ascii="Arial" w:hAnsi="Arial" w:cs="Arial"/>
          <w:sz w:val="20"/>
          <w:szCs w:val="20"/>
        </w:rPr>
      </w:pPr>
    </w:p>
    <w:p w14:paraId="333F8B07" w14:textId="77777777" w:rsidR="00E74E02" w:rsidRPr="00945E91" w:rsidRDefault="00E74E02" w:rsidP="00E74E02">
      <w:pPr>
        <w:autoSpaceDE w:val="0"/>
        <w:autoSpaceDN w:val="0"/>
        <w:adjustRightInd w:val="0"/>
        <w:spacing w:after="60"/>
        <w:ind w:left="360"/>
        <w:jc w:val="both"/>
        <w:rPr>
          <w:rFonts w:ascii="Arial" w:hAnsi="Arial" w:cs="Arial"/>
          <w:sz w:val="20"/>
          <w:szCs w:val="20"/>
        </w:rPr>
      </w:pPr>
    </w:p>
    <w:p w14:paraId="32F40638" w14:textId="77777777" w:rsidR="004E7EB0" w:rsidRPr="00833F7A" w:rsidRDefault="004E7EB0" w:rsidP="00892FFA">
      <w:pPr>
        <w:jc w:val="center"/>
        <w:rPr>
          <w:rFonts w:ascii="Arial" w:hAnsi="Arial" w:cs="Arial"/>
          <w:b/>
          <w:sz w:val="32"/>
          <w:szCs w:val="32"/>
        </w:rPr>
      </w:pPr>
      <w:r w:rsidRPr="00833F7A">
        <w:rPr>
          <w:rFonts w:ascii="Arial" w:hAnsi="Arial" w:cs="Arial"/>
          <w:b/>
          <w:sz w:val="32"/>
          <w:szCs w:val="32"/>
        </w:rPr>
        <w:t>REGULAMIN</w:t>
      </w:r>
    </w:p>
    <w:p w14:paraId="569F51A8" w14:textId="77777777" w:rsidR="00E95934" w:rsidRPr="00833F7A" w:rsidRDefault="00E95934" w:rsidP="004E7EB0">
      <w:pPr>
        <w:jc w:val="center"/>
        <w:rPr>
          <w:rFonts w:ascii="Arial" w:hAnsi="Arial" w:cs="Arial"/>
          <w:b/>
          <w:sz w:val="32"/>
          <w:szCs w:val="32"/>
        </w:rPr>
      </w:pPr>
    </w:p>
    <w:p w14:paraId="390C8687" w14:textId="77777777" w:rsidR="004E7EB0" w:rsidRPr="00833F7A" w:rsidRDefault="004E7EB0" w:rsidP="004E7EB0">
      <w:pPr>
        <w:jc w:val="center"/>
        <w:rPr>
          <w:rFonts w:ascii="Arial" w:hAnsi="Arial" w:cs="Arial"/>
          <w:b/>
          <w:sz w:val="22"/>
          <w:szCs w:val="22"/>
        </w:rPr>
      </w:pPr>
      <w:r w:rsidRPr="00833F7A">
        <w:rPr>
          <w:rFonts w:ascii="Arial" w:hAnsi="Arial" w:cs="Arial"/>
          <w:b/>
          <w:sz w:val="22"/>
          <w:szCs w:val="22"/>
        </w:rPr>
        <w:t>Warunki Udziału w Aukcji Elektronicznej</w:t>
      </w:r>
      <w:r w:rsidR="00E95934" w:rsidRPr="00833F7A">
        <w:rPr>
          <w:rFonts w:ascii="Arial" w:hAnsi="Arial" w:cs="Arial"/>
          <w:b/>
          <w:sz w:val="22"/>
          <w:szCs w:val="22"/>
        </w:rPr>
        <w:t xml:space="preserve"> na</w:t>
      </w:r>
      <w:r w:rsidR="004F2371">
        <w:rPr>
          <w:rFonts w:ascii="Arial" w:hAnsi="Arial" w:cs="Arial"/>
          <w:b/>
          <w:sz w:val="22"/>
          <w:szCs w:val="22"/>
        </w:rPr>
        <w:t xml:space="preserve"> realizację zadania:</w:t>
      </w:r>
    </w:p>
    <w:p w14:paraId="630528BD" w14:textId="77777777" w:rsidR="00AA66D8" w:rsidRPr="00833F7A" w:rsidRDefault="00AA66D8" w:rsidP="004E7EB0">
      <w:pPr>
        <w:jc w:val="center"/>
        <w:rPr>
          <w:rFonts w:ascii="Arial" w:hAnsi="Arial" w:cs="Arial"/>
          <w:b/>
          <w:sz w:val="22"/>
          <w:szCs w:val="22"/>
        </w:rPr>
      </w:pPr>
    </w:p>
    <w:p w14:paraId="7BEF1BA2" w14:textId="3D7B2311" w:rsidR="00BC2ACF" w:rsidRPr="00401D93" w:rsidRDefault="00433267" w:rsidP="00401D93">
      <w:pPr>
        <w:autoSpaceDE w:val="0"/>
        <w:autoSpaceDN w:val="0"/>
        <w:adjustRightInd w:val="0"/>
        <w:jc w:val="center"/>
        <w:rPr>
          <w:rFonts w:ascii="Arial" w:hAnsi="Arial" w:cs="Arial"/>
          <w:b/>
          <w:sz w:val="20"/>
        </w:rPr>
      </w:pPr>
      <w:r>
        <w:rPr>
          <w:rFonts w:ascii="Arial" w:hAnsi="Arial" w:cs="Arial"/>
          <w:b/>
        </w:rPr>
        <w:t>„</w:t>
      </w:r>
      <w:r w:rsidR="00B56F94">
        <w:rPr>
          <w:rFonts w:ascii="Arial" w:hAnsi="Arial" w:cs="Arial"/>
          <w:b/>
        </w:rPr>
        <w:t>D</w:t>
      </w:r>
      <w:r w:rsidR="00B56F94" w:rsidRPr="002068CC">
        <w:rPr>
          <w:rFonts w:ascii="Arial" w:hAnsi="Arial" w:cs="Arial"/>
          <w:b/>
        </w:rPr>
        <w:t>ostaw</w:t>
      </w:r>
      <w:r w:rsidR="00B56F94">
        <w:rPr>
          <w:rFonts w:ascii="Arial" w:hAnsi="Arial" w:cs="Arial"/>
          <w:b/>
        </w:rPr>
        <w:t>a</w:t>
      </w:r>
      <w:r w:rsidR="00B56F94" w:rsidRPr="002068CC">
        <w:rPr>
          <w:rFonts w:ascii="Arial" w:hAnsi="Arial" w:cs="Arial"/>
          <w:b/>
        </w:rPr>
        <w:t xml:space="preserve"> lokomotyw elektrycznych wraz ze świadczeniem przez Oferenta usług serwisu </w:t>
      </w:r>
      <w:r w:rsidR="00B56F94">
        <w:rPr>
          <w:rFonts w:ascii="Arial" w:hAnsi="Arial" w:cs="Arial"/>
          <w:b/>
        </w:rPr>
        <w:br/>
      </w:r>
      <w:r w:rsidR="00B56F94" w:rsidRPr="002068CC">
        <w:rPr>
          <w:rFonts w:ascii="Arial" w:hAnsi="Arial" w:cs="Arial"/>
          <w:b/>
        </w:rPr>
        <w:t xml:space="preserve">w zakresie pełnego utrzymania w okresie gwarancji </w:t>
      </w:r>
      <w:r w:rsidR="00B56F94">
        <w:rPr>
          <w:rFonts w:ascii="Arial" w:hAnsi="Arial" w:cs="Arial"/>
          <w:b/>
        </w:rPr>
        <w:br/>
      </w:r>
      <w:r w:rsidR="00B56F94" w:rsidRPr="002068CC">
        <w:rPr>
          <w:rFonts w:ascii="Arial" w:hAnsi="Arial" w:cs="Arial"/>
          <w:b/>
        </w:rPr>
        <w:t>oraz po gwarancji aż do pierwszej naprawy P4</w:t>
      </w:r>
      <w:r>
        <w:rPr>
          <w:rFonts w:ascii="Arial" w:hAnsi="Arial" w:cs="Arial"/>
          <w:b/>
        </w:rPr>
        <w:t>”</w:t>
      </w:r>
      <w:r w:rsidRPr="00346F90" w:rsidDel="00081EDF">
        <w:rPr>
          <w:rFonts w:ascii="Arial" w:hAnsi="Arial" w:cs="Arial"/>
          <w:b/>
          <w:bCs/>
          <w:color w:val="000000"/>
        </w:rPr>
        <w:t xml:space="preserve"> </w:t>
      </w:r>
      <w:r w:rsidR="00346F90">
        <w:rPr>
          <w:rStyle w:val="Pogrubienie"/>
          <w:rFonts w:ascii="Arial" w:hAnsi="Arial" w:cs="Arial"/>
        </w:rPr>
        <w:br/>
      </w:r>
    </w:p>
    <w:p w14:paraId="0195F716" w14:textId="45113280" w:rsidR="004E7EB0" w:rsidRPr="00833F7A" w:rsidRDefault="004E7EB0" w:rsidP="004E7EB0">
      <w:pPr>
        <w:spacing w:after="60"/>
        <w:jc w:val="both"/>
        <w:rPr>
          <w:rFonts w:ascii="Arial" w:hAnsi="Arial" w:cs="Arial"/>
          <w:b/>
          <w:bCs/>
          <w:sz w:val="20"/>
          <w:szCs w:val="20"/>
          <w:u w:val="single"/>
        </w:rPr>
      </w:pPr>
      <w:r w:rsidRPr="00833F7A">
        <w:rPr>
          <w:rFonts w:ascii="Arial" w:hAnsi="Arial" w:cs="Arial"/>
          <w:b/>
          <w:bCs/>
          <w:sz w:val="20"/>
          <w:szCs w:val="20"/>
          <w:u w:val="single"/>
        </w:rPr>
        <w:t>Definicje:</w:t>
      </w:r>
    </w:p>
    <w:p w14:paraId="7134B752" w14:textId="1730DD3A" w:rsidR="004E7EB0" w:rsidRPr="00833F7A" w:rsidRDefault="004E7EB0" w:rsidP="00D95FB5">
      <w:pPr>
        <w:numPr>
          <w:ilvl w:val="0"/>
          <w:numId w:val="3"/>
        </w:numPr>
        <w:spacing w:after="60"/>
        <w:jc w:val="both"/>
        <w:rPr>
          <w:rFonts w:ascii="Arial" w:hAnsi="Arial" w:cs="Arial"/>
          <w:sz w:val="20"/>
          <w:szCs w:val="20"/>
        </w:rPr>
      </w:pPr>
      <w:r w:rsidRPr="00833F7A">
        <w:rPr>
          <w:rFonts w:ascii="Arial" w:hAnsi="Arial" w:cs="Arial"/>
          <w:b/>
          <w:bCs/>
          <w:sz w:val="20"/>
          <w:szCs w:val="20"/>
        </w:rPr>
        <w:t xml:space="preserve">Organizator </w:t>
      </w:r>
      <w:r w:rsidRPr="00833F7A">
        <w:rPr>
          <w:rFonts w:ascii="Arial" w:hAnsi="Arial" w:cs="Arial"/>
          <w:sz w:val="20"/>
          <w:szCs w:val="20"/>
        </w:rPr>
        <w:t>–</w:t>
      </w:r>
      <w:r w:rsidR="008E2326" w:rsidRPr="00833F7A">
        <w:rPr>
          <w:rFonts w:ascii="Arial" w:hAnsi="Arial" w:cs="Arial"/>
          <w:sz w:val="20"/>
          <w:szCs w:val="20"/>
        </w:rPr>
        <w:t xml:space="preserve"> </w:t>
      </w:r>
      <w:r w:rsidR="00EB7613" w:rsidRPr="00833F7A">
        <w:rPr>
          <w:rFonts w:ascii="Arial" w:hAnsi="Arial" w:cs="Arial"/>
          <w:bCs/>
          <w:sz w:val="20"/>
          <w:szCs w:val="20"/>
        </w:rPr>
        <w:t>PCC INTERMODAL S.A.</w:t>
      </w:r>
      <w:r w:rsidR="007918C3" w:rsidRPr="00833F7A">
        <w:rPr>
          <w:rFonts w:ascii="Arial" w:hAnsi="Arial" w:cs="Arial"/>
          <w:bCs/>
          <w:sz w:val="20"/>
          <w:szCs w:val="20"/>
        </w:rPr>
        <w:t xml:space="preserve"> z siedzibą w </w:t>
      </w:r>
      <w:r w:rsidR="00EB7613" w:rsidRPr="00833F7A">
        <w:rPr>
          <w:rFonts w:ascii="Arial" w:hAnsi="Arial" w:cs="Arial"/>
          <w:bCs/>
          <w:sz w:val="20"/>
          <w:szCs w:val="20"/>
        </w:rPr>
        <w:t>Gdyni</w:t>
      </w:r>
      <w:r w:rsidR="007918C3" w:rsidRPr="00833F7A">
        <w:rPr>
          <w:rFonts w:ascii="Arial" w:hAnsi="Arial" w:cs="Arial"/>
          <w:bCs/>
          <w:sz w:val="20"/>
          <w:szCs w:val="20"/>
        </w:rPr>
        <w:t xml:space="preserve">, ul. </w:t>
      </w:r>
      <w:r w:rsidR="00EB7613" w:rsidRPr="00833F7A">
        <w:rPr>
          <w:rFonts w:ascii="Arial" w:hAnsi="Arial" w:cs="Arial"/>
          <w:bCs/>
          <w:sz w:val="20"/>
          <w:szCs w:val="20"/>
        </w:rPr>
        <w:t>Hutnicza</w:t>
      </w:r>
      <w:r w:rsidR="007918C3" w:rsidRPr="00833F7A">
        <w:rPr>
          <w:rFonts w:ascii="Arial" w:hAnsi="Arial" w:cs="Arial"/>
          <w:bCs/>
          <w:sz w:val="20"/>
          <w:szCs w:val="20"/>
        </w:rPr>
        <w:t xml:space="preserve"> 1</w:t>
      </w:r>
      <w:r w:rsidR="00EB7613" w:rsidRPr="00833F7A">
        <w:rPr>
          <w:rFonts w:ascii="Arial" w:hAnsi="Arial" w:cs="Arial"/>
          <w:bCs/>
          <w:sz w:val="20"/>
          <w:szCs w:val="20"/>
        </w:rPr>
        <w:t>6, 81</w:t>
      </w:r>
      <w:r w:rsidR="007918C3" w:rsidRPr="00833F7A">
        <w:rPr>
          <w:rFonts w:ascii="Arial" w:hAnsi="Arial" w:cs="Arial"/>
          <w:bCs/>
          <w:sz w:val="20"/>
          <w:szCs w:val="20"/>
        </w:rPr>
        <w:t>-</w:t>
      </w:r>
      <w:r w:rsidR="00EB7613" w:rsidRPr="00833F7A">
        <w:rPr>
          <w:rFonts w:ascii="Arial" w:hAnsi="Arial" w:cs="Arial"/>
          <w:bCs/>
          <w:sz w:val="20"/>
          <w:szCs w:val="20"/>
        </w:rPr>
        <w:t>061</w:t>
      </w:r>
      <w:r w:rsidR="007918C3" w:rsidRPr="00833F7A">
        <w:rPr>
          <w:rFonts w:ascii="Arial" w:hAnsi="Arial" w:cs="Arial"/>
          <w:bCs/>
          <w:sz w:val="20"/>
          <w:szCs w:val="20"/>
        </w:rPr>
        <w:t xml:space="preserve"> </w:t>
      </w:r>
      <w:r w:rsidR="00EB7613" w:rsidRPr="00833F7A">
        <w:rPr>
          <w:rFonts w:ascii="Arial" w:hAnsi="Arial" w:cs="Arial"/>
          <w:bCs/>
          <w:sz w:val="20"/>
          <w:szCs w:val="20"/>
        </w:rPr>
        <w:t>Gdynia</w:t>
      </w:r>
      <w:r w:rsidR="007918C3" w:rsidRPr="00833F7A">
        <w:rPr>
          <w:rFonts w:ascii="Arial" w:hAnsi="Arial" w:cs="Arial"/>
          <w:bCs/>
          <w:sz w:val="20"/>
          <w:szCs w:val="20"/>
        </w:rPr>
        <w:t>, NIP: 749-1</w:t>
      </w:r>
      <w:r w:rsidR="00EB7613" w:rsidRPr="00833F7A">
        <w:rPr>
          <w:rFonts w:ascii="Arial" w:hAnsi="Arial" w:cs="Arial"/>
          <w:bCs/>
          <w:sz w:val="20"/>
          <w:szCs w:val="20"/>
        </w:rPr>
        <w:t>96-84-81</w:t>
      </w:r>
      <w:r w:rsidR="007918C3" w:rsidRPr="00833F7A">
        <w:rPr>
          <w:rFonts w:ascii="Arial" w:hAnsi="Arial" w:cs="Arial"/>
          <w:bCs/>
          <w:sz w:val="20"/>
          <w:szCs w:val="20"/>
        </w:rPr>
        <w:t xml:space="preserve">, REGON: </w:t>
      </w:r>
      <w:r w:rsidR="00EB7613" w:rsidRPr="00833F7A">
        <w:rPr>
          <w:rFonts w:ascii="Arial" w:hAnsi="Arial" w:cs="Arial"/>
          <w:bCs/>
          <w:sz w:val="20"/>
          <w:szCs w:val="20"/>
        </w:rPr>
        <w:t>532471265</w:t>
      </w:r>
      <w:r w:rsidR="007918C3" w:rsidRPr="00833F7A">
        <w:rPr>
          <w:rFonts w:ascii="Arial" w:hAnsi="Arial" w:cs="Arial"/>
          <w:bCs/>
          <w:sz w:val="20"/>
          <w:szCs w:val="20"/>
        </w:rPr>
        <w:t xml:space="preserve">, wpisana do Rejestru Przedsiębiorców – Krajowego Rejestru Sądowego w Sądzie Rejonowym </w:t>
      </w:r>
      <w:r w:rsidR="00EB7613" w:rsidRPr="00833F7A">
        <w:rPr>
          <w:rFonts w:ascii="Arial" w:hAnsi="Arial" w:cs="Arial"/>
          <w:bCs/>
          <w:sz w:val="20"/>
          <w:szCs w:val="20"/>
        </w:rPr>
        <w:t>Gdańsk-Północ w Gdańsku</w:t>
      </w:r>
      <w:r w:rsidR="007918C3" w:rsidRPr="00833F7A">
        <w:rPr>
          <w:rFonts w:ascii="Arial" w:hAnsi="Arial" w:cs="Arial"/>
          <w:bCs/>
          <w:sz w:val="20"/>
          <w:szCs w:val="20"/>
        </w:rPr>
        <w:t>, pod numerem KRS 0000</w:t>
      </w:r>
      <w:r w:rsidR="00EB7613" w:rsidRPr="00833F7A">
        <w:rPr>
          <w:rFonts w:ascii="Arial" w:hAnsi="Arial" w:cs="Arial"/>
          <w:bCs/>
          <w:sz w:val="20"/>
          <w:szCs w:val="20"/>
        </w:rPr>
        <w:t>297665</w:t>
      </w:r>
      <w:r w:rsidR="007918C3" w:rsidRPr="00833F7A">
        <w:rPr>
          <w:rFonts w:ascii="Arial" w:hAnsi="Arial" w:cs="Arial"/>
          <w:bCs/>
          <w:sz w:val="20"/>
          <w:szCs w:val="20"/>
        </w:rPr>
        <w:t xml:space="preserve">, Kapitał zakładowy </w:t>
      </w:r>
      <w:r w:rsidR="00EB7613" w:rsidRPr="00833F7A">
        <w:rPr>
          <w:rFonts w:ascii="Arial" w:hAnsi="Arial" w:cs="Arial"/>
          <w:bCs/>
          <w:sz w:val="20"/>
          <w:szCs w:val="20"/>
        </w:rPr>
        <w:t>77 565 556,00</w:t>
      </w:r>
      <w:r w:rsidR="007918C3" w:rsidRPr="00833F7A">
        <w:rPr>
          <w:rFonts w:ascii="Arial" w:hAnsi="Arial" w:cs="Arial"/>
          <w:bCs/>
          <w:sz w:val="20"/>
          <w:szCs w:val="20"/>
        </w:rPr>
        <w:t xml:space="preserve"> PLN</w:t>
      </w:r>
      <w:r w:rsidR="00855508" w:rsidRPr="00833F7A">
        <w:rPr>
          <w:rFonts w:ascii="Arial" w:hAnsi="Arial" w:cs="Arial"/>
          <w:bCs/>
          <w:sz w:val="20"/>
          <w:szCs w:val="20"/>
        </w:rPr>
        <w:t xml:space="preserve">. </w:t>
      </w:r>
    </w:p>
    <w:p w14:paraId="0E69B033" w14:textId="64DED0B5" w:rsidR="004E7EB0" w:rsidRPr="00833F7A" w:rsidRDefault="004E7EB0" w:rsidP="00F0489C">
      <w:pPr>
        <w:numPr>
          <w:ilvl w:val="0"/>
          <w:numId w:val="3"/>
        </w:numPr>
        <w:spacing w:after="60"/>
        <w:jc w:val="both"/>
        <w:rPr>
          <w:rFonts w:ascii="Arial" w:hAnsi="Arial" w:cs="Arial"/>
          <w:sz w:val="20"/>
          <w:szCs w:val="20"/>
        </w:rPr>
      </w:pPr>
      <w:r w:rsidRPr="00833F7A">
        <w:rPr>
          <w:rFonts w:ascii="Arial" w:hAnsi="Arial" w:cs="Arial"/>
          <w:b/>
          <w:bCs/>
          <w:sz w:val="20"/>
          <w:szCs w:val="20"/>
        </w:rPr>
        <w:t xml:space="preserve">Operator </w:t>
      </w:r>
      <w:r w:rsidRPr="00833F7A">
        <w:rPr>
          <w:rFonts w:ascii="Arial" w:hAnsi="Arial" w:cs="Arial"/>
          <w:sz w:val="20"/>
          <w:szCs w:val="20"/>
        </w:rPr>
        <w:t xml:space="preserve">– </w:t>
      </w:r>
      <w:r w:rsidR="00F0489C" w:rsidRPr="00833F7A">
        <w:rPr>
          <w:rFonts w:ascii="Arial" w:hAnsi="Arial" w:cs="Arial"/>
          <w:sz w:val="20"/>
          <w:szCs w:val="20"/>
        </w:rPr>
        <w:t>P</w:t>
      </w:r>
      <w:r w:rsidR="006B4BC5">
        <w:rPr>
          <w:rFonts w:ascii="Arial" w:hAnsi="Arial" w:cs="Arial"/>
          <w:sz w:val="20"/>
          <w:szCs w:val="20"/>
        </w:rPr>
        <w:t xml:space="preserve">CC IT </w:t>
      </w:r>
      <w:r w:rsidR="00F0489C" w:rsidRPr="00833F7A">
        <w:rPr>
          <w:rFonts w:ascii="Arial" w:hAnsi="Arial" w:cs="Arial"/>
          <w:sz w:val="20"/>
          <w:szCs w:val="20"/>
        </w:rPr>
        <w:t xml:space="preserve">S.A. </w:t>
      </w:r>
      <w:r w:rsidRPr="00833F7A">
        <w:rPr>
          <w:rFonts w:ascii="Arial" w:hAnsi="Arial" w:cs="Arial"/>
          <w:sz w:val="20"/>
          <w:szCs w:val="20"/>
        </w:rPr>
        <w:t>z siedzibą</w:t>
      </w:r>
      <w:r w:rsidR="00F0489C" w:rsidRPr="00833F7A">
        <w:rPr>
          <w:rFonts w:ascii="Arial" w:hAnsi="Arial" w:cs="Arial"/>
          <w:sz w:val="20"/>
          <w:szCs w:val="20"/>
        </w:rPr>
        <w:t xml:space="preserve"> </w:t>
      </w:r>
      <w:r w:rsidRPr="00833F7A">
        <w:rPr>
          <w:rFonts w:ascii="Arial" w:hAnsi="Arial" w:cs="Arial"/>
          <w:sz w:val="20"/>
          <w:szCs w:val="20"/>
        </w:rPr>
        <w:t xml:space="preserve">w </w:t>
      </w:r>
      <w:r w:rsidR="00F0489C" w:rsidRPr="00833F7A">
        <w:rPr>
          <w:rFonts w:ascii="Arial" w:hAnsi="Arial" w:cs="Arial"/>
          <w:sz w:val="20"/>
          <w:szCs w:val="20"/>
        </w:rPr>
        <w:t>Brzegu Dolnym</w:t>
      </w:r>
      <w:r w:rsidRPr="00833F7A">
        <w:rPr>
          <w:rFonts w:ascii="Arial" w:hAnsi="Arial" w:cs="Arial"/>
          <w:sz w:val="20"/>
          <w:szCs w:val="20"/>
        </w:rPr>
        <w:t>, przy ul.</w:t>
      </w:r>
      <w:r w:rsidR="00D045C6" w:rsidRPr="00833F7A">
        <w:rPr>
          <w:rFonts w:ascii="Arial" w:hAnsi="Arial" w:cs="Arial"/>
          <w:sz w:val="20"/>
          <w:szCs w:val="20"/>
        </w:rPr>
        <w:t xml:space="preserve"> </w:t>
      </w:r>
      <w:r w:rsidR="00F0489C" w:rsidRPr="00833F7A">
        <w:rPr>
          <w:rFonts w:ascii="Arial" w:hAnsi="Arial" w:cs="Arial"/>
          <w:sz w:val="20"/>
          <w:szCs w:val="20"/>
        </w:rPr>
        <w:t>Sienkiewicza 4</w:t>
      </w:r>
      <w:r w:rsidRPr="00833F7A">
        <w:rPr>
          <w:rFonts w:ascii="Arial" w:hAnsi="Arial" w:cs="Arial"/>
          <w:sz w:val="20"/>
          <w:szCs w:val="20"/>
        </w:rPr>
        <w:t xml:space="preserve">, wpisana do rejestru przedsiębiorców prowadzonego przez </w:t>
      </w:r>
      <w:r w:rsidR="00F0489C" w:rsidRPr="00833F7A">
        <w:rPr>
          <w:rFonts w:ascii="Arial" w:hAnsi="Arial" w:cs="Arial"/>
          <w:sz w:val="20"/>
          <w:szCs w:val="20"/>
        </w:rPr>
        <w:t>Sąd Rejonowy dla Wrocławia-Fabrycznej we Wrocławiu, VI Wydział Gospodarczy Krajowego Rejestru Sądowego pod numerem KRS 0000027753, NIP</w:t>
      </w:r>
      <w:r w:rsidR="00BB75DD">
        <w:rPr>
          <w:rFonts w:ascii="Arial" w:hAnsi="Arial" w:cs="Arial"/>
          <w:sz w:val="20"/>
          <w:szCs w:val="20"/>
        </w:rPr>
        <w:t xml:space="preserve"> </w:t>
      </w:r>
      <w:r w:rsidR="00F0489C" w:rsidRPr="00833F7A">
        <w:rPr>
          <w:rFonts w:ascii="Arial" w:hAnsi="Arial" w:cs="Arial"/>
          <w:sz w:val="20"/>
          <w:szCs w:val="20"/>
        </w:rPr>
        <w:t>988-01-72-688, REGON 932230046, Kapitał zakładowy 6 000 000,00 PLN, Kapitał wpłacony 6 000 000,00 PLN</w:t>
      </w:r>
      <w:r w:rsidR="005E5B2C">
        <w:rPr>
          <w:rFonts w:ascii="Arial" w:hAnsi="Arial" w:cs="Arial"/>
          <w:sz w:val="20"/>
          <w:szCs w:val="20"/>
        </w:rPr>
        <w:t>, podmiot, który odpowiedzialny jest za aspekt teleinformatyczny przeprowadzenia Aukcji.</w:t>
      </w:r>
    </w:p>
    <w:p w14:paraId="079952F2" w14:textId="74E1BC1D"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Oferent</w:t>
      </w:r>
      <w:r w:rsidRPr="00833F7A">
        <w:rPr>
          <w:rFonts w:ascii="Arial" w:hAnsi="Arial" w:cs="Arial"/>
          <w:sz w:val="20"/>
          <w:szCs w:val="20"/>
        </w:rPr>
        <w:t xml:space="preserve"> – </w:t>
      </w:r>
      <w:r w:rsidR="00A55792">
        <w:rPr>
          <w:rFonts w:ascii="Arial" w:hAnsi="Arial" w:cs="Arial"/>
          <w:sz w:val="20"/>
          <w:szCs w:val="20"/>
        </w:rPr>
        <w:t>podmiot</w:t>
      </w:r>
      <w:r w:rsidRPr="00833F7A">
        <w:rPr>
          <w:rFonts w:ascii="Arial" w:hAnsi="Arial" w:cs="Arial"/>
          <w:sz w:val="20"/>
          <w:szCs w:val="20"/>
        </w:rPr>
        <w:t xml:space="preserve"> korzystający z </w:t>
      </w:r>
      <w:r w:rsidR="00A35745" w:rsidRPr="00833F7A">
        <w:rPr>
          <w:rFonts w:ascii="Arial" w:hAnsi="Arial" w:cs="Arial"/>
          <w:bCs/>
          <w:sz w:val="20"/>
          <w:szCs w:val="20"/>
        </w:rPr>
        <w:t xml:space="preserve">Platformy </w:t>
      </w:r>
      <w:r w:rsidR="00F0489C" w:rsidRPr="00833F7A">
        <w:rPr>
          <w:rFonts w:ascii="Arial" w:hAnsi="Arial" w:cs="Arial"/>
          <w:bCs/>
          <w:sz w:val="20"/>
          <w:szCs w:val="20"/>
        </w:rPr>
        <w:t xml:space="preserve">Zakupowej </w:t>
      </w:r>
      <w:r w:rsidR="00743186">
        <w:rPr>
          <w:rFonts w:ascii="Arial" w:hAnsi="Arial" w:cs="Arial"/>
          <w:bCs/>
          <w:sz w:val="20"/>
          <w:szCs w:val="20"/>
        </w:rPr>
        <w:t xml:space="preserve">Grupy </w:t>
      </w:r>
      <w:r w:rsidR="00F0489C" w:rsidRPr="00833F7A">
        <w:rPr>
          <w:rFonts w:ascii="Arial" w:hAnsi="Arial" w:cs="Arial"/>
          <w:bCs/>
          <w:sz w:val="20"/>
          <w:szCs w:val="20"/>
        </w:rPr>
        <w:t xml:space="preserve">PCC </w:t>
      </w:r>
      <w:r w:rsidRPr="00833F7A">
        <w:rPr>
          <w:rFonts w:ascii="Arial" w:hAnsi="Arial" w:cs="Arial"/>
          <w:sz w:val="20"/>
          <w:szCs w:val="20"/>
        </w:rPr>
        <w:t>w celu wzięcia udziału w Aukcji;</w:t>
      </w:r>
    </w:p>
    <w:p w14:paraId="200FCD28" w14:textId="27BF099E"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Platforma </w:t>
      </w:r>
      <w:r w:rsidR="00F0489C" w:rsidRPr="00833F7A">
        <w:rPr>
          <w:rFonts w:ascii="Arial" w:hAnsi="Arial" w:cs="Arial"/>
          <w:b/>
          <w:bCs/>
          <w:sz w:val="20"/>
          <w:szCs w:val="20"/>
        </w:rPr>
        <w:t xml:space="preserve">Zakupowa </w:t>
      </w:r>
      <w:r w:rsidR="00605F40">
        <w:rPr>
          <w:rFonts w:ascii="Arial" w:hAnsi="Arial" w:cs="Arial"/>
          <w:b/>
          <w:bCs/>
          <w:sz w:val="20"/>
          <w:szCs w:val="20"/>
        </w:rPr>
        <w:t xml:space="preserve">Grupy </w:t>
      </w:r>
      <w:r w:rsidR="00F0489C" w:rsidRPr="00833F7A">
        <w:rPr>
          <w:rFonts w:ascii="Arial" w:hAnsi="Arial" w:cs="Arial"/>
          <w:b/>
          <w:bCs/>
          <w:sz w:val="20"/>
          <w:szCs w:val="20"/>
        </w:rPr>
        <w:t>PCC</w:t>
      </w:r>
      <w:r w:rsidR="002354E9" w:rsidRPr="00833F7A">
        <w:rPr>
          <w:rFonts w:ascii="Arial" w:hAnsi="Arial" w:cs="Arial"/>
          <w:b/>
          <w:bCs/>
          <w:sz w:val="20"/>
          <w:szCs w:val="20"/>
        </w:rPr>
        <w:t xml:space="preserve"> </w:t>
      </w:r>
      <w:r w:rsidR="00605F40" w:rsidRPr="00833F7A">
        <w:rPr>
          <w:rFonts w:ascii="Arial" w:hAnsi="Arial" w:cs="Arial"/>
          <w:sz w:val="20"/>
          <w:szCs w:val="20"/>
        </w:rPr>
        <w:t xml:space="preserve">(dalej jako </w:t>
      </w:r>
      <w:r w:rsidR="00605F40" w:rsidRPr="00833F7A">
        <w:rPr>
          <w:rFonts w:ascii="Arial" w:hAnsi="Arial" w:cs="Arial"/>
          <w:b/>
          <w:bCs/>
          <w:sz w:val="20"/>
          <w:szCs w:val="20"/>
        </w:rPr>
        <w:t>System</w:t>
      </w:r>
      <w:r w:rsidR="00605F40" w:rsidRPr="00833F7A">
        <w:rPr>
          <w:rFonts w:ascii="Arial" w:hAnsi="Arial" w:cs="Arial"/>
          <w:sz w:val="20"/>
          <w:szCs w:val="20"/>
        </w:rPr>
        <w:t xml:space="preserve">) </w:t>
      </w:r>
      <w:r w:rsidRPr="00833F7A">
        <w:rPr>
          <w:rFonts w:ascii="Arial" w:hAnsi="Arial" w:cs="Arial"/>
          <w:sz w:val="20"/>
          <w:szCs w:val="20"/>
        </w:rPr>
        <w:t xml:space="preserve">– dostępny za pośrednictwem protokołu elektronicznego </w:t>
      </w:r>
      <w:proofErr w:type="spellStart"/>
      <w:r w:rsidRPr="00833F7A">
        <w:rPr>
          <w:rFonts w:ascii="Arial" w:hAnsi="Arial" w:cs="Arial"/>
          <w:sz w:val="20"/>
          <w:szCs w:val="20"/>
        </w:rPr>
        <w:t>https</w:t>
      </w:r>
      <w:proofErr w:type="spellEnd"/>
      <w:r w:rsidRPr="00833F7A">
        <w:rPr>
          <w:rFonts w:ascii="Arial" w:hAnsi="Arial" w:cs="Arial"/>
          <w:sz w:val="20"/>
          <w:szCs w:val="20"/>
        </w:rPr>
        <w:t xml:space="preserve"> zbiór internetowych aplikacji biznesowych, </w:t>
      </w:r>
      <w:r w:rsidR="00A55792">
        <w:rPr>
          <w:rFonts w:ascii="Arial" w:hAnsi="Arial" w:cs="Arial"/>
          <w:sz w:val="20"/>
          <w:szCs w:val="20"/>
        </w:rPr>
        <w:t xml:space="preserve">w ramach którego eksploatowana jest aplikacja aukcyjna, </w:t>
      </w:r>
      <w:r w:rsidRPr="00833F7A">
        <w:rPr>
          <w:rFonts w:ascii="Arial" w:hAnsi="Arial" w:cs="Arial"/>
          <w:sz w:val="20"/>
          <w:szCs w:val="20"/>
        </w:rPr>
        <w:t>do których prawa posiada Operator i który jest przezeń eksploatowany, a do którego Oferent uzyskuje określony dostęp;</w:t>
      </w:r>
    </w:p>
    <w:p w14:paraId="0FA133DB" w14:textId="707B9B86" w:rsidR="006741CE" w:rsidRDefault="00594FF6" w:rsidP="004E7EB0">
      <w:pPr>
        <w:numPr>
          <w:ilvl w:val="0"/>
          <w:numId w:val="3"/>
        </w:numPr>
        <w:spacing w:after="60"/>
        <w:jc w:val="both"/>
        <w:rPr>
          <w:rFonts w:ascii="Arial" w:hAnsi="Arial" w:cs="Arial"/>
          <w:sz w:val="20"/>
          <w:szCs w:val="20"/>
        </w:rPr>
      </w:pPr>
      <w:r>
        <w:rPr>
          <w:rFonts w:ascii="Arial" w:hAnsi="Arial" w:cs="Arial"/>
          <w:b/>
          <w:bCs/>
          <w:sz w:val="20"/>
          <w:szCs w:val="20"/>
        </w:rPr>
        <w:lastRenderedPageBreak/>
        <w:t xml:space="preserve">Postepowanie przetargowe </w:t>
      </w:r>
      <w:r>
        <w:rPr>
          <w:rFonts w:ascii="Arial" w:hAnsi="Arial" w:cs="Arial"/>
          <w:sz w:val="20"/>
          <w:szCs w:val="20"/>
        </w:rPr>
        <w:t xml:space="preserve">– postępowanie prowadzone na podstawie SPP, w tym </w:t>
      </w:r>
      <w:r w:rsidR="006741CE">
        <w:rPr>
          <w:rFonts w:ascii="Arial" w:hAnsi="Arial" w:cs="Arial"/>
          <w:sz w:val="20"/>
          <w:szCs w:val="20"/>
        </w:rPr>
        <w:t>może obejmować aukcję internetową prowadzoną na podstawie niniejszego regulaminu;</w:t>
      </w:r>
    </w:p>
    <w:p w14:paraId="162AE458" w14:textId="13932137" w:rsidR="00594FF6" w:rsidRPr="00833F7A" w:rsidRDefault="006741CE" w:rsidP="004E7EB0">
      <w:pPr>
        <w:numPr>
          <w:ilvl w:val="0"/>
          <w:numId w:val="3"/>
        </w:numPr>
        <w:spacing w:after="60"/>
        <w:jc w:val="both"/>
        <w:rPr>
          <w:rFonts w:ascii="Arial" w:hAnsi="Arial" w:cs="Arial"/>
          <w:sz w:val="20"/>
          <w:szCs w:val="20"/>
        </w:rPr>
      </w:pPr>
      <w:r>
        <w:rPr>
          <w:rFonts w:ascii="Arial" w:hAnsi="Arial" w:cs="Arial"/>
          <w:b/>
          <w:bCs/>
          <w:sz w:val="20"/>
          <w:szCs w:val="20"/>
        </w:rPr>
        <w:t xml:space="preserve">SPP </w:t>
      </w:r>
      <w:r>
        <w:rPr>
          <w:rFonts w:ascii="Arial" w:hAnsi="Arial" w:cs="Arial"/>
          <w:sz w:val="20"/>
          <w:szCs w:val="20"/>
        </w:rPr>
        <w:t>– Specyfikacja Przedmiotu Przetargu</w:t>
      </w:r>
      <w:r w:rsidRPr="00317D26">
        <w:rPr>
          <w:rFonts w:ascii="Arial" w:hAnsi="Arial" w:cs="Arial"/>
          <w:sz w:val="20"/>
          <w:szCs w:val="20"/>
        </w:rPr>
        <w:t xml:space="preserve"> </w:t>
      </w:r>
      <w:r w:rsidR="00317D26">
        <w:rPr>
          <w:rFonts w:ascii="Arial" w:hAnsi="Arial" w:cs="Arial"/>
          <w:sz w:val="20"/>
          <w:szCs w:val="20"/>
        </w:rPr>
        <w:t>na d</w:t>
      </w:r>
      <w:r w:rsidR="00317D26" w:rsidRPr="005A7646">
        <w:rPr>
          <w:rFonts w:ascii="Arial" w:hAnsi="Arial" w:cs="Arial"/>
          <w:sz w:val="20"/>
          <w:szCs w:val="20"/>
        </w:rPr>
        <w:t>ostaw</w:t>
      </w:r>
      <w:r w:rsidR="00317D26">
        <w:rPr>
          <w:rFonts w:ascii="Arial" w:hAnsi="Arial" w:cs="Arial"/>
          <w:sz w:val="20"/>
          <w:szCs w:val="20"/>
        </w:rPr>
        <w:t>ę</w:t>
      </w:r>
      <w:r w:rsidR="00317D26" w:rsidRPr="005A7646">
        <w:rPr>
          <w:rFonts w:ascii="Arial" w:hAnsi="Arial" w:cs="Arial"/>
          <w:sz w:val="20"/>
          <w:szCs w:val="20"/>
        </w:rPr>
        <w:t xml:space="preserve"> lokomotyw elektrycznych wraz ze świadczeniem przez oferenta usług serwisu w okresie gwarancji oraz po gwarancji aż do pierwszej naprawy P4</w:t>
      </w:r>
      <w:r w:rsidR="00317D26">
        <w:rPr>
          <w:rFonts w:ascii="Arial" w:hAnsi="Arial" w:cs="Arial"/>
          <w:sz w:val="20"/>
          <w:szCs w:val="20"/>
        </w:rPr>
        <w:t xml:space="preserve">, </w:t>
      </w:r>
      <w:r>
        <w:rPr>
          <w:rFonts w:ascii="Arial" w:hAnsi="Arial" w:cs="Arial"/>
          <w:sz w:val="20"/>
          <w:szCs w:val="20"/>
        </w:rPr>
        <w:t xml:space="preserve">wraz z załącznikami.  </w:t>
      </w:r>
    </w:p>
    <w:p w14:paraId="02C5293A" w14:textId="7BA5479A" w:rsidR="004E7EB0" w:rsidRPr="00833F7A" w:rsidRDefault="00A55792" w:rsidP="004E7EB0">
      <w:pPr>
        <w:numPr>
          <w:ilvl w:val="0"/>
          <w:numId w:val="3"/>
        </w:numPr>
        <w:spacing w:after="60"/>
        <w:jc w:val="both"/>
        <w:rPr>
          <w:rFonts w:ascii="Arial" w:hAnsi="Arial" w:cs="Arial"/>
          <w:sz w:val="20"/>
          <w:szCs w:val="20"/>
        </w:rPr>
      </w:pPr>
      <w:r w:rsidRPr="00833F7A">
        <w:rPr>
          <w:rFonts w:ascii="Arial" w:hAnsi="Arial" w:cs="Arial"/>
          <w:b/>
          <w:bCs/>
          <w:noProof/>
          <w:sz w:val="20"/>
          <w:szCs w:val="20"/>
        </w:rPr>
        <w:drawing>
          <wp:anchor distT="0" distB="0" distL="114300" distR="114300" simplePos="0" relativeHeight="251656704" behindDoc="1" locked="0" layoutInCell="1" allowOverlap="1" wp14:anchorId="713F9AD3" wp14:editId="0EB8D350">
            <wp:simplePos x="0" y="0"/>
            <wp:positionH relativeFrom="column">
              <wp:posOffset>755015</wp:posOffset>
            </wp:positionH>
            <wp:positionV relativeFrom="paragraph">
              <wp:posOffset>9665970</wp:posOffset>
            </wp:positionV>
            <wp:extent cx="6496685" cy="843915"/>
            <wp:effectExtent l="0" t="0" r="0" b="0"/>
            <wp:wrapNone/>
            <wp:docPr id="16" name="Obraz 7"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EB0" w:rsidRPr="00833F7A">
        <w:rPr>
          <w:rFonts w:ascii="Arial" w:hAnsi="Arial" w:cs="Arial"/>
          <w:b/>
          <w:bCs/>
          <w:sz w:val="20"/>
          <w:szCs w:val="20"/>
        </w:rPr>
        <w:t xml:space="preserve">Aukcja </w:t>
      </w:r>
      <w:r w:rsidR="004E7EB0" w:rsidRPr="00833F7A">
        <w:rPr>
          <w:rFonts w:ascii="Arial" w:hAnsi="Arial" w:cs="Arial"/>
          <w:sz w:val="20"/>
          <w:szCs w:val="20"/>
        </w:rPr>
        <w:t xml:space="preserve">– dostępna za pośrednictwem protokołu elektronicznego </w:t>
      </w:r>
      <w:proofErr w:type="spellStart"/>
      <w:r w:rsidR="004E7EB0" w:rsidRPr="00833F7A">
        <w:rPr>
          <w:rFonts w:ascii="Arial" w:hAnsi="Arial" w:cs="Arial"/>
          <w:sz w:val="20"/>
          <w:szCs w:val="20"/>
        </w:rPr>
        <w:t>https</w:t>
      </w:r>
      <w:proofErr w:type="spellEnd"/>
      <w:r w:rsidR="004E7EB0" w:rsidRPr="00833F7A">
        <w:rPr>
          <w:rFonts w:ascii="Arial" w:hAnsi="Arial" w:cs="Arial"/>
          <w:sz w:val="20"/>
          <w:szCs w:val="20"/>
        </w:rPr>
        <w:t xml:space="preserve">, w ramach internetowej aplikacji aukcyjnej, licytacja elektroniczna organizowana na Platformie </w:t>
      </w:r>
      <w:r w:rsidR="00F0489C" w:rsidRPr="00833F7A">
        <w:rPr>
          <w:rFonts w:ascii="Arial" w:hAnsi="Arial" w:cs="Arial"/>
          <w:sz w:val="20"/>
          <w:szCs w:val="20"/>
        </w:rPr>
        <w:t xml:space="preserve">Zakupowej </w:t>
      </w:r>
      <w:r w:rsidR="00720F8B">
        <w:rPr>
          <w:rFonts w:ascii="Arial" w:hAnsi="Arial" w:cs="Arial"/>
          <w:sz w:val="20"/>
          <w:szCs w:val="20"/>
        </w:rPr>
        <w:t xml:space="preserve">Grupy </w:t>
      </w:r>
      <w:r w:rsidR="00F0489C" w:rsidRPr="00833F7A">
        <w:rPr>
          <w:rFonts w:ascii="Arial" w:hAnsi="Arial" w:cs="Arial"/>
          <w:sz w:val="20"/>
          <w:szCs w:val="20"/>
        </w:rPr>
        <w:t>PCC</w:t>
      </w:r>
      <w:r w:rsidR="004E7EB0" w:rsidRPr="00833F7A">
        <w:rPr>
          <w:rFonts w:ascii="Arial" w:hAnsi="Arial" w:cs="Arial"/>
          <w:sz w:val="20"/>
          <w:szCs w:val="20"/>
        </w:rPr>
        <w:t>;</w:t>
      </w:r>
    </w:p>
    <w:p w14:paraId="60CB5263"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Podstawowy Czas Trwania Aukcji Elektronicznej </w:t>
      </w:r>
      <w:r w:rsidRPr="00833F7A">
        <w:rPr>
          <w:rFonts w:ascii="Arial" w:hAnsi="Arial" w:cs="Arial"/>
          <w:sz w:val="20"/>
          <w:szCs w:val="20"/>
        </w:rPr>
        <w:t>– czas Aukcji liczony od momentu jej rozpoczęcia do momentu jej zakończenia, bez uwzględnienia czasu przedłużenia Aukcji wynikającego z dogrywek;</w:t>
      </w:r>
    </w:p>
    <w:p w14:paraId="73248245"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Dogrywka </w:t>
      </w:r>
      <w:r w:rsidRPr="00833F7A">
        <w:rPr>
          <w:rFonts w:ascii="Arial" w:hAnsi="Arial" w:cs="Arial"/>
          <w:sz w:val="20"/>
          <w:szCs w:val="20"/>
        </w:rPr>
        <w:t>– mechanizm, który powoduje przedłużenie Podstawowego Czasu Trwania Aukcji;</w:t>
      </w:r>
    </w:p>
    <w:p w14:paraId="5AA68DE5" w14:textId="77777777" w:rsidR="004E7EB0" w:rsidRPr="00833F7A" w:rsidRDefault="004E7EB0" w:rsidP="004E7EB0">
      <w:pPr>
        <w:numPr>
          <w:ilvl w:val="0"/>
          <w:numId w:val="3"/>
        </w:numPr>
        <w:spacing w:after="60"/>
        <w:jc w:val="both"/>
        <w:rPr>
          <w:rFonts w:ascii="Arial" w:hAnsi="Arial" w:cs="Arial"/>
          <w:sz w:val="20"/>
          <w:szCs w:val="20"/>
        </w:rPr>
      </w:pPr>
      <w:r w:rsidRPr="00833F7A">
        <w:rPr>
          <w:rStyle w:val="Pogrubienie"/>
          <w:rFonts w:ascii="Arial" w:eastAsia="Arial Unicode MS" w:hAnsi="Arial" w:cs="Arial"/>
          <w:sz w:val="20"/>
          <w:szCs w:val="20"/>
        </w:rPr>
        <w:t xml:space="preserve">Krok Aukcyjny </w:t>
      </w:r>
      <w:r w:rsidRPr="00833F7A">
        <w:rPr>
          <w:rFonts w:ascii="Arial" w:eastAsia="Arial Unicode MS" w:hAnsi="Arial" w:cs="Arial"/>
          <w:sz w:val="20"/>
          <w:szCs w:val="20"/>
        </w:rPr>
        <w:t>– wartość, o którą można zwiększyć lub zmniejszyć parametr oferty;</w:t>
      </w:r>
    </w:p>
    <w:p w14:paraId="429E7BB5" w14:textId="0E6DF594" w:rsidR="009F75FF" w:rsidRDefault="004E7EB0" w:rsidP="00891831">
      <w:pPr>
        <w:numPr>
          <w:ilvl w:val="0"/>
          <w:numId w:val="3"/>
        </w:numPr>
        <w:spacing w:after="60"/>
        <w:jc w:val="both"/>
        <w:rPr>
          <w:rFonts w:ascii="Arial" w:hAnsi="Arial" w:cs="Arial"/>
          <w:sz w:val="20"/>
          <w:szCs w:val="20"/>
        </w:rPr>
      </w:pPr>
      <w:r w:rsidRPr="00833F7A">
        <w:rPr>
          <w:rFonts w:ascii="Arial" w:hAnsi="Arial" w:cs="Arial"/>
          <w:b/>
          <w:bCs/>
          <w:sz w:val="20"/>
          <w:szCs w:val="20"/>
        </w:rPr>
        <w:t>Oferta</w:t>
      </w:r>
      <w:r w:rsidRPr="00833F7A">
        <w:rPr>
          <w:rFonts w:ascii="Arial" w:hAnsi="Arial" w:cs="Arial"/>
          <w:sz w:val="20"/>
          <w:szCs w:val="20"/>
        </w:rPr>
        <w:t xml:space="preserve"> – każde kolejne </w:t>
      </w:r>
      <w:r w:rsidR="00976C43">
        <w:rPr>
          <w:rFonts w:ascii="Arial" w:hAnsi="Arial" w:cs="Arial"/>
          <w:sz w:val="20"/>
          <w:szCs w:val="20"/>
        </w:rPr>
        <w:t>oświadczenie</w:t>
      </w:r>
      <w:r w:rsidRPr="00833F7A">
        <w:rPr>
          <w:rFonts w:ascii="Arial" w:hAnsi="Arial" w:cs="Arial"/>
          <w:sz w:val="20"/>
          <w:szCs w:val="20"/>
        </w:rPr>
        <w:t xml:space="preserve"> Oferenta w ramach parametrów </w:t>
      </w:r>
      <w:r w:rsidR="00976C43">
        <w:rPr>
          <w:rFonts w:ascii="Arial" w:hAnsi="Arial" w:cs="Arial"/>
          <w:sz w:val="20"/>
          <w:szCs w:val="20"/>
        </w:rPr>
        <w:t xml:space="preserve">złożone </w:t>
      </w:r>
      <w:r w:rsidRPr="00833F7A">
        <w:rPr>
          <w:rFonts w:ascii="Arial" w:hAnsi="Arial" w:cs="Arial"/>
          <w:sz w:val="20"/>
          <w:szCs w:val="20"/>
        </w:rPr>
        <w:t>podczas Aukcji</w:t>
      </w:r>
      <w:r w:rsidR="00976C43">
        <w:rPr>
          <w:rFonts w:ascii="Arial" w:hAnsi="Arial" w:cs="Arial"/>
          <w:sz w:val="20"/>
          <w:szCs w:val="20"/>
        </w:rPr>
        <w:t xml:space="preserve"> o gotowości realizacji zadania określonego w SPP.</w:t>
      </w:r>
    </w:p>
    <w:p w14:paraId="504F4F39" w14:textId="2B72E3E4" w:rsidR="00397C81" w:rsidRPr="00833F7A" w:rsidRDefault="00397C81" w:rsidP="00891831">
      <w:pPr>
        <w:numPr>
          <w:ilvl w:val="0"/>
          <w:numId w:val="3"/>
        </w:numPr>
        <w:spacing w:after="60"/>
        <w:jc w:val="both"/>
        <w:rPr>
          <w:rFonts w:ascii="Arial" w:hAnsi="Arial" w:cs="Arial"/>
          <w:sz w:val="20"/>
          <w:szCs w:val="20"/>
        </w:rPr>
      </w:pPr>
      <w:r>
        <w:rPr>
          <w:rFonts w:ascii="Arial" w:hAnsi="Arial" w:cs="Arial"/>
          <w:b/>
          <w:bCs/>
          <w:sz w:val="20"/>
          <w:szCs w:val="20"/>
        </w:rPr>
        <w:t xml:space="preserve">Cena </w:t>
      </w:r>
      <w:r>
        <w:rPr>
          <w:rFonts w:ascii="Arial" w:hAnsi="Arial" w:cs="Arial"/>
          <w:sz w:val="20"/>
          <w:szCs w:val="20"/>
        </w:rPr>
        <w:t>– pojęcie zdefiniowane w SPP.</w:t>
      </w:r>
    </w:p>
    <w:p w14:paraId="54FCAFB6" w14:textId="5518ECC2" w:rsidR="00B143EC" w:rsidRPr="00833F7A" w:rsidRDefault="00A55792" w:rsidP="009F75FF">
      <w:pPr>
        <w:spacing w:after="60"/>
        <w:ind w:left="720"/>
        <w:jc w:val="both"/>
        <w:rPr>
          <w:rFonts w:cs="Arial"/>
          <w:b/>
          <w:sz w:val="20"/>
          <w:szCs w:val="20"/>
        </w:rPr>
      </w:pPr>
      <w:r w:rsidRPr="00833F7A">
        <w:rPr>
          <w:rFonts w:ascii="Arial" w:hAnsi="Arial" w:cs="Arial"/>
          <w:b/>
          <w:bCs/>
          <w:noProof/>
          <w:sz w:val="20"/>
          <w:szCs w:val="20"/>
        </w:rPr>
        <w:drawing>
          <wp:anchor distT="0" distB="0" distL="114300" distR="114300" simplePos="0" relativeHeight="251658752" behindDoc="1" locked="0" layoutInCell="1" allowOverlap="1" wp14:anchorId="30239068" wp14:editId="3EAEDB1E">
            <wp:simplePos x="0" y="0"/>
            <wp:positionH relativeFrom="column">
              <wp:posOffset>659765</wp:posOffset>
            </wp:positionH>
            <wp:positionV relativeFrom="paragraph">
              <wp:posOffset>9611995</wp:posOffset>
            </wp:positionV>
            <wp:extent cx="6496685" cy="843915"/>
            <wp:effectExtent l="0" t="0" r="0" b="0"/>
            <wp:wrapNone/>
            <wp:docPr id="14" name="Obraz 9"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DB49A"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sz w:val="20"/>
          <w:szCs w:val="20"/>
        </w:rPr>
      </w:pPr>
      <w:r>
        <w:rPr>
          <w:rFonts w:cs="Arial"/>
          <w:sz w:val="20"/>
          <w:szCs w:val="20"/>
        </w:rPr>
        <w:t xml:space="preserve">§1. </w:t>
      </w:r>
      <w:r w:rsidR="004E7EB0" w:rsidRPr="00833F7A">
        <w:rPr>
          <w:rFonts w:cs="Arial"/>
          <w:sz w:val="20"/>
          <w:szCs w:val="20"/>
        </w:rPr>
        <w:t>Przedmiot Regulaminu</w:t>
      </w:r>
    </w:p>
    <w:p w14:paraId="46366FD5" w14:textId="77777777" w:rsidR="00CA6BCE" w:rsidRPr="00833F7A" w:rsidRDefault="00CA6BCE" w:rsidP="00CA6BCE">
      <w:pPr>
        <w:spacing w:after="60"/>
        <w:jc w:val="both"/>
        <w:rPr>
          <w:rFonts w:ascii="Arial" w:hAnsi="Arial" w:cs="Arial"/>
          <w:b/>
          <w:bCs/>
          <w:sz w:val="20"/>
          <w:szCs w:val="20"/>
        </w:rPr>
      </w:pPr>
    </w:p>
    <w:p w14:paraId="316D09D5" w14:textId="4ECFC581" w:rsidR="00F35D30" w:rsidRPr="00F35D30" w:rsidRDefault="004E7EB0" w:rsidP="00D2704E">
      <w:pPr>
        <w:numPr>
          <w:ilvl w:val="0"/>
          <w:numId w:val="13"/>
        </w:numPr>
        <w:autoSpaceDE w:val="0"/>
        <w:autoSpaceDN w:val="0"/>
        <w:adjustRightInd w:val="0"/>
        <w:rPr>
          <w:rFonts w:ascii="Arial" w:hAnsi="Arial" w:cs="Arial"/>
          <w:sz w:val="22"/>
          <w:szCs w:val="22"/>
        </w:rPr>
      </w:pPr>
      <w:r w:rsidRPr="00833F7A">
        <w:rPr>
          <w:rFonts w:ascii="Arial" w:hAnsi="Arial" w:cs="Arial"/>
          <w:sz w:val="20"/>
          <w:szCs w:val="20"/>
        </w:rPr>
        <w:t>Przedmiotem niniejszego Regulaminu są szczegółowe zasady Aukcji</w:t>
      </w:r>
      <w:r w:rsidR="00B864E0" w:rsidRPr="00833F7A">
        <w:rPr>
          <w:rFonts w:ascii="Arial" w:hAnsi="Arial" w:cs="Arial"/>
          <w:sz w:val="20"/>
          <w:szCs w:val="20"/>
        </w:rPr>
        <w:t xml:space="preserve"> na</w:t>
      </w:r>
      <w:r w:rsidR="00346F90">
        <w:rPr>
          <w:rFonts w:ascii="Arial" w:hAnsi="Arial" w:cs="Arial"/>
          <w:sz w:val="20"/>
          <w:szCs w:val="20"/>
        </w:rPr>
        <w:t xml:space="preserve"> </w:t>
      </w:r>
      <w:r w:rsidR="004F2371">
        <w:rPr>
          <w:rFonts w:ascii="Arial" w:hAnsi="Arial" w:cs="Arial"/>
          <w:sz w:val="20"/>
          <w:szCs w:val="20"/>
        </w:rPr>
        <w:t>realizację zada</w:t>
      </w:r>
      <w:r w:rsidR="00914E95">
        <w:rPr>
          <w:rFonts w:ascii="Arial" w:hAnsi="Arial" w:cs="Arial"/>
          <w:sz w:val="20"/>
          <w:szCs w:val="20"/>
        </w:rPr>
        <w:t>ń</w:t>
      </w:r>
      <w:r w:rsidR="004F2371">
        <w:rPr>
          <w:rFonts w:ascii="Arial" w:hAnsi="Arial" w:cs="Arial"/>
          <w:sz w:val="20"/>
          <w:szCs w:val="20"/>
        </w:rPr>
        <w:t>:</w:t>
      </w:r>
      <w:r w:rsidR="0031075D" w:rsidRPr="00833F7A">
        <w:rPr>
          <w:rFonts w:ascii="Arial" w:hAnsi="Arial" w:cs="Arial"/>
          <w:sz w:val="20"/>
          <w:szCs w:val="20"/>
        </w:rPr>
        <w:t xml:space="preserve"> </w:t>
      </w:r>
    </w:p>
    <w:p w14:paraId="3F1F06D9" w14:textId="2DDF684A" w:rsidR="002F51D6" w:rsidRPr="00914E95" w:rsidRDefault="00B56F94" w:rsidP="00914E95">
      <w:pPr>
        <w:pStyle w:val="Akapitzlist"/>
        <w:numPr>
          <w:ilvl w:val="0"/>
          <w:numId w:val="17"/>
        </w:numPr>
        <w:autoSpaceDE w:val="0"/>
        <w:autoSpaceDN w:val="0"/>
        <w:adjustRightInd w:val="0"/>
        <w:jc w:val="both"/>
        <w:rPr>
          <w:rFonts w:ascii="Arial" w:hAnsi="Arial" w:cs="Arial"/>
          <w:b/>
        </w:rPr>
      </w:pPr>
      <w:r w:rsidRPr="00914E95">
        <w:rPr>
          <w:rFonts w:ascii="Arial" w:hAnsi="Arial" w:cs="Arial"/>
          <w:b/>
        </w:rPr>
        <w:t>„Dostawa lokomotyw elektrycznych wraz ze świadczeniem przez Oferenta usług serwisu w zakresie pełnego utrzymania w okresie gwarancji oraz po gwarancji aż do pierwszej naprawy P4</w:t>
      </w:r>
      <w:r w:rsidR="00433267" w:rsidRPr="00914E95">
        <w:rPr>
          <w:rFonts w:ascii="Arial" w:hAnsi="Arial" w:cs="Arial"/>
          <w:b/>
          <w:sz w:val="20"/>
          <w:szCs w:val="20"/>
        </w:rPr>
        <w:t>”</w:t>
      </w:r>
      <w:r w:rsidR="00433267" w:rsidRPr="00914E95">
        <w:rPr>
          <w:rFonts w:ascii="Arial" w:hAnsi="Arial" w:cs="Arial"/>
          <w:b/>
        </w:rPr>
        <w:t xml:space="preserve"> </w:t>
      </w:r>
      <w:r w:rsidR="00914E95">
        <w:rPr>
          <w:rFonts w:ascii="Arial" w:hAnsi="Arial" w:cs="Arial"/>
          <w:b/>
        </w:rPr>
        <w:t>– ZADANIE 1</w:t>
      </w:r>
    </w:p>
    <w:p w14:paraId="5E92688B" w14:textId="1940A82A" w:rsidR="00914E95" w:rsidRPr="00914E95" w:rsidRDefault="00914E95" w:rsidP="00914E95">
      <w:pPr>
        <w:pStyle w:val="Akapitzlist"/>
        <w:numPr>
          <w:ilvl w:val="0"/>
          <w:numId w:val="17"/>
        </w:numPr>
        <w:autoSpaceDE w:val="0"/>
        <w:autoSpaceDN w:val="0"/>
        <w:adjustRightInd w:val="0"/>
        <w:jc w:val="both"/>
        <w:rPr>
          <w:rStyle w:val="Pogrubienie"/>
          <w:rFonts w:ascii="Arial" w:hAnsi="Arial" w:cs="Arial"/>
          <w:b w:val="0"/>
          <w:bCs w:val="0"/>
          <w:color w:val="000000"/>
        </w:rPr>
      </w:pPr>
      <w:r w:rsidRPr="00914E95">
        <w:rPr>
          <w:rFonts w:ascii="Arial" w:hAnsi="Arial" w:cs="Arial"/>
          <w:b/>
        </w:rPr>
        <w:t xml:space="preserve">„Dostawa lokomotyw elektrycznych wraz ze świadczeniem przez Oferenta usług serwisu </w:t>
      </w:r>
      <w:r w:rsidRPr="00914E95">
        <w:rPr>
          <w:rFonts w:ascii="Arial" w:hAnsi="Arial" w:cs="Arial"/>
          <w:b/>
        </w:rPr>
        <w:br/>
        <w:t>w zakresie pełnego utrzymania w okresie gwarancji oraz po gwarancji aż do pierwszej naprawy P4</w:t>
      </w:r>
      <w:r w:rsidRPr="00914E95">
        <w:rPr>
          <w:rFonts w:ascii="Arial" w:hAnsi="Arial" w:cs="Arial"/>
          <w:b/>
          <w:sz w:val="20"/>
          <w:szCs w:val="20"/>
        </w:rPr>
        <w:t>”</w:t>
      </w:r>
      <w:r w:rsidRPr="00914E95">
        <w:rPr>
          <w:rFonts w:ascii="Arial" w:hAnsi="Arial" w:cs="Arial"/>
          <w:b/>
        </w:rPr>
        <w:t xml:space="preserve"> </w:t>
      </w:r>
      <w:r>
        <w:rPr>
          <w:rFonts w:ascii="Arial" w:hAnsi="Arial" w:cs="Arial"/>
          <w:b/>
        </w:rPr>
        <w:t>– ZADANIE 2</w:t>
      </w:r>
    </w:p>
    <w:p w14:paraId="2D6D8BA1" w14:textId="77777777" w:rsidR="00914E95" w:rsidRDefault="00914E95" w:rsidP="00235F24">
      <w:pPr>
        <w:autoSpaceDE w:val="0"/>
        <w:autoSpaceDN w:val="0"/>
        <w:adjustRightInd w:val="0"/>
        <w:ind w:left="567"/>
        <w:jc w:val="both"/>
        <w:rPr>
          <w:rStyle w:val="Pogrubienie"/>
          <w:rFonts w:ascii="Arial" w:hAnsi="Arial" w:cs="Arial"/>
          <w:b w:val="0"/>
          <w:bCs w:val="0"/>
          <w:color w:val="000000"/>
        </w:rPr>
      </w:pPr>
    </w:p>
    <w:p w14:paraId="24567DD6" w14:textId="77777777" w:rsidR="00EB7613" w:rsidRPr="00833F7A" w:rsidRDefault="002F51D6" w:rsidP="00F35D30">
      <w:pPr>
        <w:autoSpaceDE w:val="0"/>
        <w:autoSpaceDN w:val="0"/>
        <w:adjustRightInd w:val="0"/>
        <w:rPr>
          <w:rFonts w:ascii="Arial" w:hAnsi="Arial" w:cs="Arial"/>
          <w:sz w:val="22"/>
          <w:szCs w:val="22"/>
        </w:rPr>
      </w:pPr>
      <w:r w:rsidRPr="009F53F9" w:rsidDel="00FD716F">
        <w:rPr>
          <w:rFonts w:ascii="Arial" w:hAnsi="Arial" w:cs="Arial"/>
          <w:b/>
          <w:bCs/>
        </w:rPr>
        <w:t xml:space="preserve"> </w:t>
      </w:r>
    </w:p>
    <w:p w14:paraId="25264DC4" w14:textId="77777777" w:rsidR="004E7EB0" w:rsidRPr="00833F7A" w:rsidRDefault="004E7EB0" w:rsidP="00D2704E">
      <w:pPr>
        <w:numPr>
          <w:ilvl w:val="0"/>
          <w:numId w:val="13"/>
        </w:numPr>
        <w:spacing w:after="60"/>
        <w:jc w:val="both"/>
        <w:rPr>
          <w:rFonts w:ascii="Arial" w:hAnsi="Arial" w:cs="Arial"/>
          <w:bCs/>
          <w:sz w:val="20"/>
          <w:szCs w:val="20"/>
        </w:rPr>
      </w:pPr>
      <w:r w:rsidRPr="00833F7A">
        <w:rPr>
          <w:rFonts w:ascii="Arial" w:hAnsi="Arial" w:cs="Arial"/>
          <w:sz w:val="20"/>
          <w:szCs w:val="20"/>
        </w:rPr>
        <w:t>Regulamin zawiera oświadczenia i zobowiązania Ofere</w:t>
      </w:r>
      <w:r w:rsidR="00F0489C" w:rsidRPr="00833F7A">
        <w:rPr>
          <w:rFonts w:ascii="Arial" w:hAnsi="Arial" w:cs="Arial"/>
          <w:sz w:val="20"/>
          <w:szCs w:val="20"/>
        </w:rPr>
        <w:t xml:space="preserve">nta kierowane do Organizatora i </w:t>
      </w:r>
      <w:r w:rsidRPr="00833F7A">
        <w:rPr>
          <w:rFonts w:ascii="Arial" w:eastAsia="Arial Unicode MS" w:hAnsi="Arial" w:cs="Arial"/>
          <w:snapToGrid w:val="0"/>
          <w:sz w:val="20"/>
          <w:szCs w:val="20"/>
        </w:rPr>
        <w:t>Operatora.</w:t>
      </w:r>
    </w:p>
    <w:p w14:paraId="49821592" w14:textId="77777777" w:rsidR="004E7EB0" w:rsidRPr="00833F7A" w:rsidRDefault="004E7EB0" w:rsidP="00F0489C">
      <w:pPr>
        <w:pStyle w:val="Punkt"/>
        <w:tabs>
          <w:tab w:val="clear" w:pos="709"/>
          <w:tab w:val="num" w:pos="360"/>
        </w:tabs>
        <w:spacing w:line="240" w:lineRule="auto"/>
        <w:ind w:left="360" w:hanging="360"/>
        <w:rPr>
          <w:rFonts w:eastAsia="Arial Unicode MS" w:cs="Arial"/>
          <w:sz w:val="20"/>
        </w:rPr>
      </w:pPr>
    </w:p>
    <w:p w14:paraId="1E8252D0"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bCs w:val="0"/>
          <w:sz w:val="20"/>
          <w:szCs w:val="20"/>
        </w:rPr>
      </w:pPr>
      <w:r>
        <w:rPr>
          <w:rFonts w:cs="Arial"/>
          <w:sz w:val="20"/>
          <w:szCs w:val="20"/>
        </w:rPr>
        <w:t xml:space="preserve">§2. </w:t>
      </w:r>
      <w:r w:rsidR="004E7EB0" w:rsidRPr="00833F7A">
        <w:rPr>
          <w:rStyle w:val="Pogrubienie"/>
          <w:rFonts w:cs="Arial"/>
          <w:b/>
          <w:bCs/>
          <w:sz w:val="20"/>
          <w:szCs w:val="20"/>
        </w:rPr>
        <w:t>Odpowiedzialność</w:t>
      </w:r>
      <w:r w:rsidR="004E7EB0" w:rsidRPr="00833F7A">
        <w:rPr>
          <w:rFonts w:cs="Arial"/>
          <w:sz w:val="20"/>
          <w:szCs w:val="20"/>
        </w:rPr>
        <w:t xml:space="preserve"> Operatora</w:t>
      </w:r>
    </w:p>
    <w:p w14:paraId="08AFC810" w14:textId="77777777" w:rsidR="00CA6BCE" w:rsidRPr="00833F7A" w:rsidRDefault="00CA6BCE" w:rsidP="00CA6BCE">
      <w:pPr>
        <w:pStyle w:val="Punkt"/>
        <w:tabs>
          <w:tab w:val="clear" w:pos="709"/>
        </w:tabs>
        <w:spacing w:after="60" w:line="240" w:lineRule="auto"/>
        <w:ind w:left="0" w:firstLine="0"/>
        <w:rPr>
          <w:rFonts w:eastAsia="Arial Unicode MS" w:cs="Arial"/>
          <w:sz w:val="20"/>
        </w:rPr>
      </w:pPr>
    </w:p>
    <w:p w14:paraId="5A9AC0C3"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Oferent przyjmuje do wiadomości, że możliwość dostępu i korzystania z </w:t>
      </w:r>
      <w:r w:rsidRPr="00833F7A">
        <w:rPr>
          <w:rFonts w:cs="Arial"/>
          <w:sz w:val="20"/>
        </w:rPr>
        <w:t xml:space="preserve">Platformy </w:t>
      </w:r>
      <w:r w:rsidR="008D4B8B" w:rsidRPr="00833F7A">
        <w:rPr>
          <w:rFonts w:cs="Arial"/>
          <w:sz w:val="20"/>
        </w:rPr>
        <w:t xml:space="preserve">Zakupowej PCC </w:t>
      </w:r>
      <w:r w:rsidRPr="00833F7A">
        <w:rPr>
          <w:rFonts w:eastAsia="Arial Unicode MS" w:cs="Arial"/>
          <w:sz w:val="20"/>
        </w:rPr>
        <w:t>uzależniona jest od dostępności i jakości połączeń transmisji danych między Oferentem a dostawcą usług transmisji danych, z którego łącz korzysta Oferent i innych, na które Operator nie ma wpływu. Operator nie ponosi zatem odpowiedzialności za problemy i ograniczenia z tym związane.</w:t>
      </w:r>
    </w:p>
    <w:p w14:paraId="7DE1E675" w14:textId="6201C380"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Za problem techniczny </w:t>
      </w:r>
      <w:r w:rsidRPr="00833F7A">
        <w:rPr>
          <w:rFonts w:cs="Arial"/>
          <w:sz w:val="20"/>
        </w:rPr>
        <w:t xml:space="preserve">Platformy </w:t>
      </w:r>
      <w:r w:rsidR="008D4B8B" w:rsidRPr="00833F7A">
        <w:rPr>
          <w:rFonts w:cs="Arial"/>
          <w:sz w:val="20"/>
        </w:rPr>
        <w:t xml:space="preserve">Zakupowej </w:t>
      </w:r>
      <w:r w:rsidR="006278D5">
        <w:rPr>
          <w:rFonts w:cs="Arial"/>
          <w:sz w:val="20"/>
        </w:rPr>
        <w:t xml:space="preserve">Grupy </w:t>
      </w:r>
      <w:r w:rsidR="008D4B8B" w:rsidRPr="00833F7A">
        <w:rPr>
          <w:rFonts w:cs="Arial"/>
          <w:sz w:val="20"/>
        </w:rPr>
        <w:t xml:space="preserve">PCC </w:t>
      </w:r>
      <w:r w:rsidR="002354E9" w:rsidRPr="00833F7A">
        <w:rPr>
          <w:rFonts w:cs="Arial"/>
          <w:sz w:val="20"/>
        </w:rPr>
        <w:t>p</w:t>
      </w:r>
      <w:r w:rsidRPr="00833F7A">
        <w:rPr>
          <w:rFonts w:eastAsia="Arial Unicode MS" w:cs="Arial"/>
          <w:sz w:val="20"/>
        </w:rPr>
        <w:t xml:space="preserve">o stronie Operatora uznaje się sytuację, w której przynajmniej 60 procent Oferentów podczas Aukcji zgłasza brak połączenia z Systemem. Fakt zaistnienia problemu technicznego potwierdza </w:t>
      </w:r>
      <w:r w:rsidR="00382398" w:rsidRPr="00833F7A">
        <w:rPr>
          <w:rFonts w:eastAsia="Arial Unicode MS" w:cs="Arial"/>
          <w:sz w:val="20"/>
        </w:rPr>
        <w:t>Dział Systemów Komputerowych PC</w:t>
      </w:r>
      <w:r w:rsidR="00AC06A8">
        <w:rPr>
          <w:rFonts w:eastAsia="Arial Unicode MS" w:cs="Arial"/>
          <w:sz w:val="20"/>
        </w:rPr>
        <w:t xml:space="preserve">C IT </w:t>
      </w:r>
      <w:r w:rsidR="00382398" w:rsidRPr="00833F7A">
        <w:rPr>
          <w:rFonts w:eastAsia="Arial Unicode MS" w:cs="Arial"/>
          <w:sz w:val="20"/>
        </w:rPr>
        <w:t>S.A.</w:t>
      </w:r>
      <w:r w:rsidRPr="00833F7A">
        <w:rPr>
          <w:rFonts w:eastAsia="Arial Unicode MS" w:cs="Arial"/>
          <w:sz w:val="20"/>
        </w:rPr>
        <w:t xml:space="preserve">, </w:t>
      </w:r>
      <w:r w:rsidR="00382398" w:rsidRPr="00833F7A">
        <w:rPr>
          <w:rFonts w:eastAsia="Arial Unicode MS" w:cs="Arial"/>
          <w:sz w:val="20"/>
        </w:rPr>
        <w:t>który zajmuje się sprzętową stroną utrzymania Systemu</w:t>
      </w:r>
      <w:r w:rsidRPr="00833F7A">
        <w:rPr>
          <w:rFonts w:eastAsia="Arial Unicode MS" w:cs="Arial"/>
          <w:sz w:val="20"/>
        </w:rPr>
        <w:t xml:space="preserve">. </w:t>
      </w:r>
      <w:r w:rsidR="00AC06A8">
        <w:rPr>
          <w:rFonts w:eastAsia="Arial Unicode MS" w:cs="Arial"/>
          <w:sz w:val="20"/>
        </w:rPr>
        <w:t>W takiej sytuacji Organizator może skorzystać z uprawnień wskazanych w § 3 ust. 3.</w:t>
      </w:r>
    </w:p>
    <w:p w14:paraId="331CA0C7" w14:textId="77777777" w:rsidR="004E7EB0" w:rsidRPr="008221F5"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cs="Arial"/>
          <w:sz w:val="20"/>
        </w:rPr>
        <w:t xml:space="preserve">W przypadku zgłoszenia problemu technicznego na </w:t>
      </w:r>
      <w:r w:rsidR="00382398" w:rsidRPr="00833F7A">
        <w:rPr>
          <w:rFonts w:cs="Arial"/>
          <w:sz w:val="20"/>
        </w:rPr>
        <w:t>mniej niż trzy minuty</w:t>
      </w:r>
      <w:r w:rsidRPr="00833F7A">
        <w:rPr>
          <w:rFonts w:cs="Arial"/>
          <w:sz w:val="20"/>
        </w:rPr>
        <w:t xml:space="preserve"> przed planowanym czasem zamknięcia Aukcji, Operator nie ponosi odpowiedzialności za brak możliwości udzielenia pomocy technicznej, o której mowa w § 10.</w:t>
      </w:r>
    </w:p>
    <w:p w14:paraId="70A03DF2" w14:textId="77777777" w:rsidR="004E7EB0" w:rsidRPr="00833F7A" w:rsidRDefault="00C85F68" w:rsidP="00D2704E">
      <w:pPr>
        <w:pStyle w:val="Punkt"/>
        <w:numPr>
          <w:ilvl w:val="0"/>
          <w:numId w:val="10"/>
        </w:numPr>
        <w:tabs>
          <w:tab w:val="clear" w:pos="720"/>
          <w:tab w:val="num" w:pos="360"/>
        </w:tabs>
        <w:spacing w:after="60" w:line="240" w:lineRule="auto"/>
        <w:ind w:left="360"/>
        <w:rPr>
          <w:rFonts w:eastAsia="Arial Unicode MS" w:cs="Arial"/>
          <w:sz w:val="20"/>
        </w:rPr>
      </w:pPr>
      <w:r>
        <w:rPr>
          <w:rFonts w:eastAsia="Arial Unicode MS" w:cs="Arial"/>
          <w:sz w:val="20"/>
        </w:rPr>
        <w:t xml:space="preserve">Ani </w:t>
      </w:r>
      <w:r w:rsidR="004E7EB0" w:rsidRPr="00833F7A">
        <w:rPr>
          <w:rFonts w:eastAsia="Arial Unicode MS" w:cs="Arial"/>
          <w:sz w:val="20"/>
        </w:rPr>
        <w:t>Operator</w:t>
      </w:r>
      <w:r>
        <w:rPr>
          <w:rFonts w:eastAsia="Arial Unicode MS" w:cs="Arial"/>
          <w:sz w:val="20"/>
        </w:rPr>
        <w:t xml:space="preserve"> ani Organizator</w:t>
      </w:r>
      <w:r w:rsidR="004E7EB0" w:rsidRPr="00833F7A">
        <w:rPr>
          <w:rFonts w:eastAsia="Arial Unicode MS" w:cs="Arial"/>
          <w:sz w:val="20"/>
        </w:rPr>
        <w:t xml:space="preserve"> nie ponos</w:t>
      </w:r>
      <w:r>
        <w:rPr>
          <w:rFonts w:eastAsia="Arial Unicode MS" w:cs="Arial"/>
          <w:sz w:val="20"/>
        </w:rPr>
        <w:t>zą</w:t>
      </w:r>
      <w:r w:rsidR="004E7EB0" w:rsidRPr="00833F7A">
        <w:rPr>
          <w:rFonts w:eastAsia="Arial Unicode MS" w:cs="Arial"/>
          <w:sz w:val="20"/>
        </w:rPr>
        <w:t xml:space="preserve"> odpowiedzialności za jakiekolwiek szkody Oferenta, w tym utracone korzyści w związku z korzystaniem z usług świadczonych przez Operatora.</w:t>
      </w:r>
    </w:p>
    <w:p w14:paraId="4E7567DF"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Operator nie jest agentem, komisantem lub innym pełnomocnikiem Organizatora lub innych uczestników Aukcji.</w:t>
      </w:r>
    </w:p>
    <w:p w14:paraId="091EB2B4"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Operator nie ponosi odpowiedzialności za żadne szkody powstałe w wyniku faktycznego brania udziału w Aukcjach przez inny podmiot niż Oferent, w szczególności, gdy korzystanie z Aukcji przez inny podmiot nastąpiło w wyniku utraty lub kradzieży, jak również umyślnego lub nieumyślnego przekazania przez Oferenta informacji niezbędnych do korzystania z Aukcji osobie trzeciej. Za działania takich osób Oferent odpowiada jak za własne. </w:t>
      </w:r>
    </w:p>
    <w:p w14:paraId="79BA4AF3"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7ADA48E1"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lastRenderedPageBreak/>
        <w:t xml:space="preserve">§3. </w:t>
      </w:r>
      <w:r w:rsidR="004E7EB0" w:rsidRPr="00833F7A">
        <w:rPr>
          <w:rFonts w:cs="Arial"/>
          <w:sz w:val="20"/>
          <w:szCs w:val="20"/>
        </w:rPr>
        <w:t>Zastrzeżenia Organizatora</w:t>
      </w:r>
    </w:p>
    <w:p w14:paraId="232AE2A4" w14:textId="77777777" w:rsidR="00CA6BCE" w:rsidRPr="00833F7A" w:rsidRDefault="00CA6BCE" w:rsidP="00CA6BCE">
      <w:pPr>
        <w:pStyle w:val="NormalnyWeb"/>
        <w:spacing w:before="0" w:beforeAutospacing="0" w:after="60" w:afterAutospacing="0"/>
        <w:jc w:val="both"/>
        <w:rPr>
          <w:rFonts w:ascii="Arial" w:hAnsi="Arial" w:cs="Arial"/>
          <w:sz w:val="20"/>
          <w:szCs w:val="20"/>
        </w:rPr>
      </w:pPr>
    </w:p>
    <w:p w14:paraId="3F456DA4"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 zastrzega sobie prawo do odwołania lub zamknięcia procesu wyboru dostawców i odstąpienia od Aukcji bez podania przyczyn. Z tego tytułu Oferentom nie przysługują żadne roszczenia.</w:t>
      </w:r>
    </w:p>
    <w:p w14:paraId="658C1207"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Organizatorowi przysługuje prawo wyboru ofert oraz nie przyjęcia żadnej z nich bez podania przyczyn.</w:t>
      </w:r>
    </w:p>
    <w:p w14:paraId="499C947F" w14:textId="77777777" w:rsidR="00C02635" w:rsidRPr="00C02635" w:rsidRDefault="004E7EB0" w:rsidP="00C02635">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Organizatorowi przysługuje prawo </w:t>
      </w:r>
      <w:r w:rsidR="00D81C1B" w:rsidRPr="00833F7A">
        <w:rPr>
          <w:rFonts w:ascii="Arial" w:hAnsi="Arial" w:cs="Arial"/>
          <w:bCs/>
          <w:sz w:val="20"/>
          <w:szCs w:val="20"/>
        </w:rPr>
        <w:t>przesunięcia</w:t>
      </w:r>
      <w:r w:rsidR="00D81C1B">
        <w:rPr>
          <w:rFonts w:ascii="Arial" w:hAnsi="Arial" w:cs="Arial"/>
          <w:bCs/>
          <w:sz w:val="20"/>
          <w:szCs w:val="20"/>
        </w:rPr>
        <w:t>,</w:t>
      </w:r>
      <w:r w:rsidR="00D81C1B">
        <w:rPr>
          <w:rFonts w:ascii="Arial" w:hAnsi="Arial" w:cs="Arial"/>
          <w:sz w:val="20"/>
          <w:szCs w:val="20"/>
        </w:rPr>
        <w:t xml:space="preserve"> wstrzymania,</w:t>
      </w:r>
      <w:r w:rsidRPr="00833F7A">
        <w:rPr>
          <w:rFonts w:ascii="Arial" w:hAnsi="Arial" w:cs="Arial"/>
          <w:sz w:val="20"/>
          <w:szCs w:val="20"/>
        </w:rPr>
        <w:t xml:space="preserve"> </w:t>
      </w:r>
      <w:r w:rsidRPr="00833F7A">
        <w:rPr>
          <w:rFonts w:ascii="Arial" w:hAnsi="Arial" w:cs="Arial"/>
          <w:bCs/>
          <w:sz w:val="20"/>
          <w:szCs w:val="20"/>
        </w:rPr>
        <w:t>powtórzenia</w:t>
      </w:r>
      <w:r w:rsidRPr="00833F7A">
        <w:rPr>
          <w:rFonts w:ascii="Arial" w:hAnsi="Arial" w:cs="Arial"/>
          <w:sz w:val="20"/>
          <w:szCs w:val="20"/>
        </w:rPr>
        <w:t xml:space="preserve">, </w:t>
      </w:r>
      <w:r w:rsidR="00D81C1B" w:rsidRPr="00833F7A">
        <w:rPr>
          <w:rFonts w:ascii="Arial" w:hAnsi="Arial" w:cs="Arial"/>
          <w:bCs/>
          <w:sz w:val="20"/>
          <w:szCs w:val="20"/>
        </w:rPr>
        <w:t xml:space="preserve">odstąpienia </w:t>
      </w:r>
      <w:r w:rsidR="004F07F0">
        <w:rPr>
          <w:rFonts w:ascii="Arial" w:hAnsi="Arial" w:cs="Arial"/>
          <w:bCs/>
          <w:sz w:val="20"/>
          <w:szCs w:val="20"/>
        </w:rPr>
        <w:t xml:space="preserve">lub </w:t>
      </w:r>
      <w:r w:rsidR="004F07F0" w:rsidRPr="00833F7A">
        <w:rPr>
          <w:rFonts w:ascii="Arial" w:hAnsi="Arial" w:cs="Arial"/>
          <w:bCs/>
          <w:sz w:val="20"/>
          <w:szCs w:val="20"/>
        </w:rPr>
        <w:t>unieważnienia</w:t>
      </w:r>
      <w:r w:rsidR="004F07F0" w:rsidRPr="00833F7A" w:rsidDel="00F05C31">
        <w:rPr>
          <w:rFonts w:ascii="Arial" w:hAnsi="Arial" w:cs="Arial"/>
          <w:bCs/>
          <w:sz w:val="20"/>
          <w:szCs w:val="20"/>
        </w:rPr>
        <w:t xml:space="preserve"> </w:t>
      </w:r>
      <w:r w:rsidRPr="00833F7A">
        <w:rPr>
          <w:rFonts w:ascii="Arial" w:hAnsi="Arial" w:cs="Arial"/>
          <w:sz w:val="20"/>
          <w:szCs w:val="20"/>
        </w:rPr>
        <w:t>Aukcji bez podania przyczyn. Z tego tytułu Oferentom nie przysługują żadne roszczenia wobec Organizatora.</w:t>
      </w:r>
    </w:p>
    <w:p w14:paraId="16F9B2F1" w14:textId="07586F82"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W przypadku podjęcia decyzji o unieważnieniu lub odstąpieniu od Aukcji</w:t>
      </w:r>
      <w:r w:rsidR="0070193E">
        <w:rPr>
          <w:rFonts w:ascii="Arial" w:hAnsi="Arial" w:cs="Arial"/>
          <w:sz w:val="20"/>
          <w:szCs w:val="20"/>
        </w:rPr>
        <w:t>,</w:t>
      </w:r>
      <w:r w:rsidRPr="00833F7A">
        <w:rPr>
          <w:rFonts w:ascii="Arial" w:hAnsi="Arial" w:cs="Arial"/>
          <w:sz w:val="20"/>
          <w:szCs w:val="20"/>
        </w:rPr>
        <w:t xml:space="preserve"> Organizator za pośrednictwem Operatora powiadomi Oferenta o tym zdarzeniu. </w:t>
      </w:r>
    </w:p>
    <w:p w14:paraId="0452831F"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W przypadku podjęcia przez Organizatora decyzji o przesunięciu lub powtórzeniu Aukcji, niniejszy Regulamin zachowuje swoją moc prawną. Organizator w takiej sytuacji za pośrednictwem Operatora poinformuje Oferenta o nowej dacie i godzinie Aukcji. Terminy ważności oraz potwierdzenia ofert ulegną opóźnieniu równemu przesunięciu Aukcji.</w:t>
      </w:r>
    </w:p>
    <w:p w14:paraId="1258FC91"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Złożenie przez Oferenta najlepszej oferty w trakcie Aukcji </w:t>
      </w:r>
      <w:r w:rsidR="001B070F" w:rsidRPr="00833F7A">
        <w:rPr>
          <w:rFonts w:ascii="Arial" w:hAnsi="Arial" w:cs="Arial"/>
          <w:sz w:val="20"/>
          <w:szCs w:val="20"/>
        </w:rPr>
        <w:t xml:space="preserve">nie </w:t>
      </w:r>
      <w:r w:rsidRPr="00833F7A">
        <w:rPr>
          <w:rFonts w:ascii="Arial" w:hAnsi="Arial" w:cs="Arial"/>
          <w:sz w:val="20"/>
          <w:szCs w:val="20"/>
        </w:rPr>
        <w:t>jest równoznaczne z wyborem jego oferty przez Organizatora.</w:t>
      </w:r>
    </w:p>
    <w:p w14:paraId="7ADDF0B5" w14:textId="70181147" w:rsidR="004E7EB0" w:rsidRPr="00703DCE" w:rsidRDefault="004E7EB0" w:rsidP="008D4B8B">
      <w:pPr>
        <w:pStyle w:val="NormalnyWeb"/>
        <w:numPr>
          <w:ilvl w:val="0"/>
          <w:numId w:val="9"/>
        </w:numPr>
        <w:spacing w:before="0" w:beforeAutospacing="0" w:after="60" w:afterAutospacing="0"/>
        <w:ind w:left="0" w:firstLine="0"/>
        <w:jc w:val="both"/>
        <w:rPr>
          <w:rFonts w:cs="Arial"/>
          <w:sz w:val="20"/>
        </w:rPr>
      </w:pPr>
      <w:r w:rsidRPr="00833F7A">
        <w:rPr>
          <w:rFonts w:ascii="Arial" w:hAnsi="Arial" w:cs="Arial"/>
          <w:sz w:val="20"/>
          <w:szCs w:val="20"/>
        </w:rPr>
        <w:t xml:space="preserve">Parametry oferty </w:t>
      </w:r>
      <w:r w:rsidR="001B070F" w:rsidRPr="00833F7A">
        <w:rPr>
          <w:rFonts w:ascii="Arial" w:hAnsi="Arial" w:cs="Arial"/>
          <w:sz w:val="20"/>
          <w:szCs w:val="20"/>
        </w:rPr>
        <w:t>(</w:t>
      </w:r>
      <w:r w:rsidR="00CB3585">
        <w:rPr>
          <w:rFonts w:ascii="Arial" w:hAnsi="Arial" w:cs="Arial"/>
          <w:sz w:val="20"/>
          <w:szCs w:val="20"/>
        </w:rPr>
        <w:t>C</w:t>
      </w:r>
      <w:r w:rsidR="001B070F" w:rsidRPr="00833F7A">
        <w:rPr>
          <w:rFonts w:ascii="Arial" w:hAnsi="Arial" w:cs="Arial"/>
          <w:sz w:val="20"/>
          <w:szCs w:val="20"/>
        </w:rPr>
        <w:t xml:space="preserve">ena) </w:t>
      </w:r>
      <w:r w:rsidRPr="00833F7A">
        <w:rPr>
          <w:rFonts w:ascii="Arial" w:hAnsi="Arial" w:cs="Arial"/>
          <w:sz w:val="20"/>
          <w:szCs w:val="20"/>
        </w:rPr>
        <w:t xml:space="preserve">ustalone w wyniku Aukcji </w:t>
      </w:r>
      <w:r w:rsidR="002354E9" w:rsidRPr="00833F7A">
        <w:rPr>
          <w:rFonts w:ascii="Arial" w:hAnsi="Arial" w:cs="Arial"/>
          <w:sz w:val="20"/>
          <w:szCs w:val="20"/>
        </w:rPr>
        <w:t xml:space="preserve">i ewentualnej dogrywki </w:t>
      </w:r>
      <w:r w:rsidRPr="00833F7A">
        <w:rPr>
          <w:rFonts w:ascii="Arial" w:hAnsi="Arial" w:cs="Arial"/>
          <w:sz w:val="20"/>
          <w:szCs w:val="20"/>
        </w:rPr>
        <w:t>będą wartościami ostatecznymi</w:t>
      </w:r>
      <w:r w:rsidR="00B864E0" w:rsidRPr="00833F7A">
        <w:rPr>
          <w:rFonts w:ascii="Arial" w:hAnsi="Arial" w:cs="Arial"/>
          <w:sz w:val="20"/>
          <w:szCs w:val="20"/>
        </w:rPr>
        <w:t>.</w:t>
      </w:r>
      <w:r w:rsidR="001B070F" w:rsidRPr="00833F7A">
        <w:rPr>
          <w:rFonts w:ascii="Arial" w:hAnsi="Arial" w:cs="Arial"/>
          <w:sz w:val="20"/>
          <w:szCs w:val="20"/>
        </w:rPr>
        <w:t xml:space="preserve"> </w:t>
      </w:r>
    </w:p>
    <w:p w14:paraId="665BBC8A" w14:textId="719D7359" w:rsidR="00703DCE" w:rsidRPr="00703DCE" w:rsidRDefault="00703DCE" w:rsidP="00703DCE">
      <w:pPr>
        <w:pStyle w:val="NormalnyWeb"/>
        <w:numPr>
          <w:ilvl w:val="0"/>
          <w:numId w:val="9"/>
        </w:numPr>
        <w:spacing w:before="0" w:beforeAutospacing="0" w:after="60" w:afterAutospacing="0"/>
        <w:jc w:val="both"/>
        <w:rPr>
          <w:rFonts w:ascii="Arial" w:hAnsi="Arial" w:cs="Arial"/>
          <w:sz w:val="20"/>
          <w:szCs w:val="20"/>
        </w:rPr>
      </w:pPr>
      <w:r>
        <w:rPr>
          <w:rFonts w:ascii="Arial" w:hAnsi="Arial" w:cs="Arial"/>
          <w:sz w:val="20"/>
          <w:szCs w:val="20"/>
        </w:rPr>
        <w:t>Oferent jest odpowiedzialny za przekazanie hasła dostępu do Platformy Zakupowej Grupy PCC otrzymanego od Operatora, a także hasła dostępu ustalonego przez Oferenta w wyniku zmiany hasła dostępu otrzymanego od Operatora, jedynie osobom upoważnionym do reprezentacji Oferenta i ich zabezpieczenie przed dostępem osób nieuprawnionych.</w:t>
      </w:r>
    </w:p>
    <w:p w14:paraId="2F684C23" w14:textId="77777777" w:rsidR="002354E9" w:rsidRPr="00833F7A" w:rsidRDefault="002354E9" w:rsidP="002354E9">
      <w:pPr>
        <w:pStyle w:val="NormalnyWeb"/>
        <w:spacing w:before="0" w:beforeAutospacing="0" w:after="60" w:afterAutospacing="0"/>
        <w:jc w:val="both"/>
        <w:rPr>
          <w:rFonts w:cs="Arial"/>
          <w:sz w:val="20"/>
        </w:rPr>
      </w:pPr>
    </w:p>
    <w:p w14:paraId="4F3DA245" w14:textId="79607750"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§4. </w:t>
      </w:r>
      <w:r w:rsidR="00CA6BCE" w:rsidRPr="00833F7A">
        <w:rPr>
          <w:rFonts w:cs="Arial"/>
          <w:sz w:val="20"/>
          <w:szCs w:val="20"/>
        </w:rPr>
        <w:t xml:space="preserve">Platforma </w:t>
      </w:r>
      <w:r w:rsidR="00605F40">
        <w:rPr>
          <w:rFonts w:cs="Arial"/>
          <w:sz w:val="20"/>
          <w:szCs w:val="20"/>
        </w:rPr>
        <w:t>Zakupowa Grupy</w:t>
      </w:r>
      <w:r w:rsidR="002D6E2F" w:rsidRPr="00833F7A">
        <w:rPr>
          <w:rFonts w:cs="Arial"/>
          <w:sz w:val="20"/>
          <w:szCs w:val="20"/>
        </w:rPr>
        <w:t xml:space="preserve"> PCC</w:t>
      </w:r>
    </w:p>
    <w:p w14:paraId="0A871CD1" w14:textId="77777777" w:rsidR="00CA6BCE" w:rsidRPr="00833F7A" w:rsidRDefault="00CA6BCE" w:rsidP="00CA6BCE">
      <w:pPr>
        <w:spacing w:after="60"/>
        <w:ind w:left="6"/>
        <w:jc w:val="both"/>
        <w:rPr>
          <w:rFonts w:ascii="Arial" w:hAnsi="Arial" w:cs="Arial"/>
          <w:sz w:val="20"/>
          <w:szCs w:val="20"/>
        </w:rPr>
      </w:pPr>
    </w:p>
    <w:p w14:paraId="7C69390A" w14:textId="52D0AABB" w:rsidR="004E7EB0" w:rsidRPr="00833F7A" w:rsidRDefault="00027E7F" w:rsidP="004E7EB0">
      <w:pPr>
        <w:numPr>
          <w:ilvl w:val="0"/>
          <w:numId w:val="2"/>
        </w:numPr>
        <w:tabs>
          <w:tab w:val="clear" w:pos="660"/>
          <w:tab w:val="num" w:pos="426"/>
        </w:tabs>
        <w:spacing w:after="60"/>
        <w:ind w:left="426"/>
        <w:jc w:val="both"/>
        <w:rPr>
          <w:rFonts w:ascii="Arial" w:hAnsi="Arial" w:cs="Arial"/>
          <w:sz w:val="20"/>
          <w:szCs w:val="20"/>
        </w:rPr>
      </w:pPr>
      <w:r>
        <w:rPr>
          <w:rFonts w:ascii="Arial" w:hAnsi="Arial" w:cs="Arial"/>
          <w:sz w:val="20"/>
          <w:szCs w:val="20"/>
        </w:rPr>
        <w:t>Aukcja Elektroniczna</w:t>
      </w:r>
      <w:r w:rsidR="004E7EB0" w:rsidRPr="00833F7A">
        <w:rPr>
          <w:rFonts w:ascii="Arial" w:hAnsi="Arial" w:cs="Arial"/>
          <w:sz w:val="20"/>
          <w:szCs w:val="20"/>
        </w:rPr>
        <w:t xml:space="preserve"> będzie przeprowadzon</w:t>
      </w:r>
      <w:r w:rsidR="00A976EF">
        <w:rPr>
          <w:rFonts w:ascii="Arial" w:hAnsi="Arial" w:cs="Arial"/>
          <w:sz w:val="20"/>
          <w:szCs w:val="20"/>
        </w:rPr>
        <w:t>a</w:t>
      </w:r>
      <w:r w:rsidR="004E7EB0" w:rsidRPr="00833F7A">
        <w:rPr>
          <w:rFonts w:ascii="Arial" w:hAnsi="Arial" w:cs="Arial"/>
          <w:sz w:val="20"/>
          <w:szCs w:val="20"/>
        </w:rPr>
        <w:t xml:space="preserve"> z użyciem </w:t>
      </w:r>
      <w:r w:rsidR="00CA6BCE" w:rsidRPr="00833F7A">
        <w:rPr>
          <w:rFonts w:ascii="Arial" w:hAnsi="Arial" w:cs="Arial"/>
          <w:sz w:val="20"/>
          <w:szCs w:val="20"/>
        </w:rPr>
        <w:t xml:space="preserve">Platformy </w:t>
      </w:r>
      <w:r w:rsidR="004F47D4">
        <w:rPr>
          <w:rFonts w:ascii="Arial" w:hAnsi="Arial" w:cs="Arial"/>
          <w:sz w:val="20"/>
          <w:szCs w:val="20"/>
        </w:rPr>
        <w:t>Zakupowej</w:t>
      </w:r>
      <w:r w:rsidR="008D4B8B" w:rsidRPr="00833F7A">
        <w:rPr>
          <w:rFonts w:ascii="Arial" w:hAnsi="Arial" w:cs="Arial"/>
          <w:sz w:val="20"/>
          <w:szCs w:val="20"/>
        </w:rPr>
        <w:t xml:space="preserve"> </w:t>
      </w:r>
      <w:r w:rsidR="00397C81">
        <w:rPr>
          <w:rFonts w:ascii="Arial" w:hAnsi="Arial" w:cs="Arial"/>
          <w:sz w:val="20"/>
          <w:szCs w:val="20"/>
        </w:rPr>
        <w:t xml:space="preserve">Grupy </w:t>
      </w:r>
      <w:r w:rsidR="008D4B8B" w:rsidRPr="00833F7A">
        <w:rPr>
          <w:rFonts w:ascii="Arial" w:hAnsi="Arial" w:cs="Arial"/>
          <w:sz w:val="20"/>
          <w:szCs w:val="20"/>
        </w:rPr>
        <w:t>PCC</w:t>
      </w:r>
      <w:r w:rsidR="00397C81">
        <w:rPr>
          <w:rFonts w:ascii="Arial" w:hAnsi="Arial" w:cs="Arial"/>
          <w:sz w:val="20"/>
          <w:szCs w:val="20"/>
        </w:rPr>
        <w:t>.</w:t>
      </w:r>
    </w:p>
    <w:p w14:paraId="6BBE40E5" w14:textId="03DB33CE" w:rsidR="004E7EB0" w:rsidRPr="00833F7A" w:rsidRDefault="004E7EB0" w:rsidP="004E7EB0">
      <w:pPr>
        <w:numPr>
          <w:ilvl w:val="0"/>
          <w:numId w:val="2"/>
        </w:numPr>
        <w:tabs>
          <w:tab w:val="clear" w:pos="660"/>
          <w:tab w:val="num" w:pos="426"/>
        </w:tabs>
        <w:spacing w:after="60"/>
        <w:ind w:left="426"/>
        <w:jc w:val="both"/>
        <w:rPr>
          <w:rFonts w:ascii="Arial" w:hAnsi="Arial" w:cs="Arial"/>
          <w:sz w:val="20"/>
          <w:szCs w:val="20"/>
        </w:rPr>
      </w:pPr>
      <w:bookmarkStart w:id="0" w:name="_Ref112232381"/>
      <w:r w:rsidRPr="00833F7A">
        <w:rPr>
          <w:rFonts w:ascii="Arial" w:hAnsi="Arial" w:cs="Arial"/>
          <w:sz w:val="20"/>
          <w:szCs w:val="20"/>
        </w:rPr>
        <w:t xml:space="preserve">Regulamin </w:t>
      </w:r>
      <w:r w:rsidR="004F47D4" w:rsidRPr="004F47D4">
        <w:rPr>
          <w:rFonts w:ascii="Arial" w:hAnsi="Arial" w:cs="Arial"/>
          <w:sz w:val="20"/>
          <w:szCs w:val="20"/>
        </w:rPr>
        <w:t xml:space="preserve">Udziału w Aukcji Elektronicznej </w:t>
      </w:r>
      <w:r w:rsidRPr="00833F7A">
        <w:rPr>
          <w:rFonts w:ascii="Arial" w:hAnsi="Arial" w:cs="Arial"/>
          <w:sz w:val="20"/>
          <w:szCs w:val="20"/>
        </w:rPr>
        <w:t xml:space="preserve">przedstawiony jest </w:t>
      </w:r>
      <w:r w:rsidR="00397C81">
        <w:rPr>
          <w:rFonts w:ascii="Arial" w:hAnsi="Arial" w:cs="Arial"/>
          <w:sz w:val="20"/>
          <w:szCs w:val="20"/>
        </w:rPr>
        <w:t>Oferentom na etapie postępowania przetargowego, przed aukcją, w celu</w:t>
      </w:r>
      <w:r w:rsidRPr="00833F7A">
        <w:rPr>
          <w:rFonts w:ascii="Arial" w:hAnsi="Arial" w:cs="Arial"/>
          <w:sz w:val="20"/>
          <w:szCs w:val="20"/>
        </w:rPr>
        <w:t xml:space="preserve"> </w:t>
      </w:r>
      <w:r w:rsidR="00397C81" w:rsidRPr="00833F7A">
        <w:rPr>
          <w:rFonts w:ascii="Arial" w:hAnsi="Arial" w:cs="Arial"/>
          <w:sz w:val="20"/>
          <w:szCs w:val="20"/>
        </w:rPr>
        <w:t xml:space="preserve">pisemnej </w:t>
      </w:r>
      <w:r w:rsidR="002354E9" w:rsidRPr="00833F7A">
        <w:rPr>
          <w:rFonts w:ascii="Arial" w:hAnsi="Arial" w:cs="Arial"/>
          <w:sz w:val="20"/>
          <w:szCs w:val="20"/>
        </w:rPr>
        <w:t>akceptacji</w:t>
      </w:r>
      <w:r w:rsidR="00397C81">
        <w:rPr>
          <w:rFonts w:ascii="Arial" w:hAnsi="Arial" w:cs="Arial"/>
          <w:sz w:val="20"/>
          <w:szCs w:val="20"/>
        </w:rPr>
        <w:t>.</w:t>
      </w:r>
      <w:r w:rsidR="002354E9" w:rsidRPr="00833F7A">
        <w:rPr>
          <w:rFonts w:ascii="Arial" w:hAnsi="Arial" w:cs="Arial"/>
          <w:sz w:val="20"/>
          <w:szCs w:val="20"/>
        </w:rPr>
        <w:t xml:space="preserve"> </w:t>
      </w:r>
      <w:bookmarkEnd w:id="0"/>
    </w:p>
    <w:p w14:paraId="4F209F5E"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318EC45F"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§5. </w:t>
      </w:r>
      <w:r w:rsidR="004E7EB0" w:rsidRPr="00833F7A">
        <w:rPr>
          <w:rFonts w:cs="Arial"/>
          <w:sz w:val="20"/>
          <w:szCs w:val="20"/>
        </w:rPr>
        <w:t>Zasady składania ofert</w:t>
      </w:r>
    </w:p>
    <w:p w14:paraId="4D104794" w14:textId="77777777" w:rsidR="00CA6BCE" w:rsidRPr="00656F62" w:rsidRDefault="00CA6BCE" w:rsidP="00CA6BCE">
      <w:pPr>
        <w:spacing w:after="60"/>
        <w:jc w:val="both"/>
        <w:rPr>
          <w:rFonts w:ascii="Arial" w:hAnsi="Arial" w:cs="Arial"/>
          <w:sz w:val="20"/>
          <w:szCs w:val="20"/>
        </w:rPr>
      </w:pPr>
      <w:bookmarkStart w:id="1" w:name="_Ref112232476"/>
    </w:p>
    <w:bookmarkEnd w:id="1"/>
    <w:p w14:paraId="0496D528" w14:textId="6AB4AA8D" w:rsidR="009F75FF" w:rsidRPr="00656F62" w:rsidRDefault="009F75FF"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 xml:space="preserve">Podpisując niniejszy Regulamin Oferent przyjmuje do wiadomości i </w:t>
      </w:r>
      <w:r w:rsidR="00656F62" w:rsidRPr="00656F62">
        <w:rPr>
          <w:rFonts w:ascii="Arial" w:hAnsi="Arial" w:cs="Arial"/>
          <w:sz w:val="20"/>
          <w:szCs w:val="20"/>
        </w:rPr>
        <w:t>wyraża zgodę na to</w:t>
      </w:r>
      <w:r w:rsidRPr="00656F62">
        <w:rPr>
          <w:rFonts w:ascii="Arial" w:hAnsi="Arial" w:cs="Arial"/>
          <w:sz w:val="20"/>
          <w:szCs w:val="20"/>
        </w:rPr>
        <w:t xml:space="preserve">, </w:t>
      </w:r>
      <w:r w:rsidR="00656F62" w:rsidRPr="00656F62">
        <w:rPr>
          <w:rFonts w:ascii="Arial" w:hAnsi="Arial" w:cs="Arial"/>
          <w:sz w:val="20"/>
          <w:szCs w:val="20"/>
        </w:rPr>
        <w:t>aby Platforma Zakupowa Grupy PCC automatycznie złożyła w imieniu Oferenta pierwszą ofertę cenową, odpowiadającą Cenie zaoferowanej przez Oferenta na wcześniejszym etapie Postepowania przetargowego.</w:t>
      </w:r>
    </w:p>
    <w:p w14:paraId="297C1196" w14:textId="69271683" w:rsidR="004E7EB0" w:rsidRPr="00656F62" w:rsidRDefault="004E7EB0"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Operator, za zgodą Organizatora, może na wniosek Oferenta usunąć jego ofertę będącą oczywistą omyłką tylko i wyłącznie w trakcie trwania</w:t>
      </w:r>
      <w:r w:rsidR="00656F62" w:rsidRPr="00656F62">
        <w:rPr>
          <w:rFonts w:ascii="Arial" w:hAnsi="Arial" w:cs="Arial"/>
          <w:sz w:val="20"/>
          <w:szCs w:val="20"/>
        </w:rPr>
        <w:t xml:space="preserve"> Aukcji</w:t>
      </w:r>
      <w:r w:rsidRPr="00656F62">
        <w:rPr>
          <w:rFonts w:ascii="Arial" w:hAnsi="Arial" w:cs="Arial"/>
          <w:sz w:val="20"/>
          <w:szCs w:val="20"/>
        </w:rPr>
        <w:t>.</w:t>
      </w:r>
    </w:p>
    <w:p w14:paraId="0B8C1786"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186F36CA"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§6. </w:t>
      </w:r>
      <w:r w:rsidR="004E7EB0" w:rsidRPr="00833F7A">
        <w:rPr>
          <w:rFonts w:cs="Arial"/>
          <w:sz w:val="20"/>
          <w:szCs w:val="20"/>
        </w:rPr>
        <w:t xml:space="preserve">Przedmiot </w:t>
      </w:r>
      <w:r w:rsidR="008D4B8B" w:rsidRPr="00833F7A">
        <w:rPr>
          <w:rFonts w:cs="Arial"/>
          <w:sz w:val="20"/>
          <w:szCs w:val="20"/>
        </w:rPr>
        <w:t>Aukcji</w:t>
      </w:r>
    </w:p>
    <w:p w14:paraId="7D95A551" w14:textId="77777777" w:rsidR="00CA6BCE" w:rsidRPr="00833F7A" w:rsidRDefault="00CA6BCE" w:rsidP="00CA6BCE">
      <w:pPr>
        <w:spacing w:after="60"/>
        <w:jc w:val="both"/>
        <w:rPr>
          <w:rFonts w:ascii="Arial" w:hAnsi="Arial" w:cs="Arial"/>
          <w:bCs/>
          <w:sz w:val="20"/>
          <w:szCs w:val="20"/>
        </w:rPr>
      </w:pPr>
    </w:p>
    <w:p w14:paraId="70F40EA2" w14:textId="5700CC7E" w:rsidR="00CA6BCE" w:rsidRDefault="004E7EB0" w:rsidP="008D4B8B">
      <w:pPr>
        <w:spacing w:after="60"/>
        <w:jc w:val="both"/>
        <w:rPr>
          <w:rFonts w:ascii="Arial" w:hAnsi="Arial" w:cs="Arial"/>
          <w:b/>
          <w:sz w:val="20"/>
          <w:szCs w:val="20"/>
        </w:rPr>
      </w:pPr>
      <w:r w:rsidRPr="00833F7A">
        <w:rPr>
          <w:rFonts w:ascii="Arial" w:hAnsi="Arial" w:cs="Arial"/>
          <w:sz w:val="20"/>
          <w:szCs w:val="20"/>
        </w:rPr>
        <w:t>Przedmi</w:t>
      </w:r>
      <w:r w:rsidR="00F15BD4" w:rsidRPr="00833F7A">
        <w:rPr>
          <w:rFonts w:ascii="Arial" w:hAnsi="Arial" w:cs="Arial"/>
          <w:sz w:val="20"/>
          <w:szCs w:val="20"/>
        </w:rPr>
        <w:t xml:space="preserve">otem Aukcji jest </w:t>
      </w:r>
      <w:r w:rsidR="002354E9" w:rsidRPr="00833F7A">
        <w:rPr>
          <w:rFonts w:ascii="Arial" w:hAnsi="Arial" w:cs="Arial"/>
          <w:b/>
          <w:sz w:val="20"/>
          <w:szCs w:val="20"/>
        </w:rPr>
        <w:t xml:space="preserve">określenie </w:t>
      </w:r>
      <w:r w:rsidR="00CB3585">
        <w:rPr>
          <w:rFonts w:ascii="Arial" w:hAnsi="Arial" w:cs="Arial"/>
          <w:b/>
          <w:sz w:val="20"/>
          <w:szCs w:val="20"/>
        </w:rPr>
        <w:t>Cen</w:t>
      </w:r>
      <w:r w:rsidR="008E4AC4" w:rsidRPr="00833F7A">
        <w:rPr>
          <w:rFonts w:ascii="Arial" w:hAnsi="Arial" w:cs="Arial"/>
          <w:b/>
          <w:sz w:val="20"/>
          <w:szCs w:val="20"/>
        </w:rPr>
        <w:t xml:space="preserve"> netto</w:t>
      </w:r>
      <w:r w:rsidR="00CB3585">
        <w:rPr>
          <w:rFonts w:ascii="Arial" w:hAnsi="Arial" w:cs="Arial"/>
          <w:b/>
          <w:sz w:val="20"/>
          <w:szCs w:val="20"/>
        </w:rPr>
        <w:t xml:space="preserve"> </w:t>
      </w:r>
      <w:r w:rsidR="00235F24">
        <w:rPr>
          <w:rFonts w:ascii="Arial" w:hAnsi="Arial" w:cs="Arial"/>
          <w:b/>
          <w:sz w:val="20"/>
          <w:szCs w:val="20"/>
        </w:rPr>
        <w:t>dla</w:t>
      </w:r>
      <w:r w:rsidR="00CB3585">
        <w:rPr>
          <w:rFonts w:ascii="Arial" w:hAnsi="Arial" w:cs="Arial"/>
          <w:b/>
          <w:sz w:val="20"/>
          <w:szCs w:val="20"/>
        </w:rPr>
        <w:t xml:space="preserve"> </w:t>
      </w:r>
      <w:r w:rsidR="00914E95">
        <w:rPr>
          <w:rFonts w:ascii="Arial" w:hAnsi="Arial" w:cs="Arial"/>
          <w:b/>
          <w:sz w:val="20"/>
          <w:szCs w:val="20"/>
        </w:rPr>
        <w:t>realizacji Zadania 1 i dla Zadania 2</w:t>
      </w:r>
      <w:r w:rsidR="00235F24">
        <w:rPr>
          <w:rFonts w:ascii="Arial" w:hAnsi="Arial" w:cs="Arial"/>
          <w:b/>
          <w:sz w:val="20"/>
          <w:szCs w:val="20"/>
        </w:rPr>
        <w:t xml:space="preserve">, o których mowa </w:t>
      </w:r>
      <w:r w:rsidR="00CB3585">
        <w:rPr>
          <w:rFonts w:ascii="Arial" w:hAnsi="Arial" w:cs="Arial"/>
          <w:b/>
          <w:sz w:val="20"/>
          <w:szCs w:val="20"/>
        </w:rPr>
        <w:t>w</w:t>
      </w:r>
      <w:r w:rsidR="008221F5">
        <w:rPr>
          <w:rFonts w:ascii="Arial" w:hAnsi="Arial" w:cs="Arial"/>
          <w:b/>
          <w:sz w:val="20"/>
          <w:szCs w:val="20"/>
        </w:rPr>
        <w:t xml:space="preserve"> Specyfikacj</w:t>
      </w:r>
      <w:r w:rsidR="00CB3585">
        <w:rPr>
          <w:rFonts w:ascii="Arial" w:hAnsi="Arial" w:cs="Arial"/>
          <w:b/>
          <w:sz w:val="20"/>
          <w:szCs w:val="20"/>
        </w:rPr>
        <w:t>i</w:t>
      </w:r>
      <w:r w:rsidR="008221F5">
        <w:rPr>
          <w:rFonts w:ascii="Arial" w:hAnsi="Arial" w:cs="Arial"/>
          <w:b/>
          <w:sz w:val="20"/>
          <w:szCs w:val="20"/>
        </w:rPr>
        <w:t xml:space="preserve"> Przedmiotu Przetargu.</w:t>
      </w:r>
      <w:r w:rsidR="008E4AC4" w:rsidRPr="00833F7A">
        <w:rPr>
          <w:rFonts w:ascii="Arial" w:hAnsi="Arial" w:cs="Arial"/>
          <w:b/>
          <w:sz w:val="20"/>
          <w:szCs w:val="20"/>
        </w:rPr>
        <w:t xml:space="preserve"> </w:t>
      </w:r>
      <w:r w:rsidR="00CB3585">
        <w:rPr>
          <w:rFonts w:ascii="Arial" w:hAnsi="Arial" w:cs="Arial"/>
          <w:b/>
          <w:sz w:val="20"/>
          <w:szCs w:val="20"/>
        </w:rPr>
        <w:t>Każd</w:t>
      </w:r>
      <w:r w:rsidR="00914E95">
        <w:rPr>
          <w:rFonts w:ascii="Arial" w:hAnsi="Arial" w:cs="Arial"/>
          <w:b/>
          <w:sz w:val="20"/>
          <w:szCs w:val="20"/>
        </w:rPr>
        <w:t xml:space="preserve">e z Zadań </w:t>
      </w:r>
      <w:r w:rsidR="00CB3585">
        <w:rPr>
          <w:rFonts w:ascii="Arial" w:hAnsi="Arial" w:cs="Arial"/>
          <w:b/>
          <w:sz w:val="20"/>
          <w:szCs w:val="20"/>
        </w:rPr>
        <w:t xml:space="preserve">będzie przedmiotem odrębnej Aukcji. </w:t>
      </w:r>
    </w:p>
    <w:p w14:paraId="4BD464FA" w14:textId="77777777" w:rsidR="0079356D" w:rsidRPr="00833F7A" w:rsidRDefault="0079356D" w:rsidP="008D4B8B">
      <w:pPr>
        <w:spacing w:after="60"/>
        <w:jc w:val="both"/>
        <w:rPr>
          <w:rFonts w:ascii="Arial" w:hAnsi="Arial" w:cs="Arial"/>
          <w:bCs/>
          <w:sz w:val="20"/>
          <w:szCs w:val="20"/>
        </w:rPr>
      </w:pPr>
    </w:p>
    <w:p w14:paraId="2E32A449"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bookmarkStart w:id="2" w:name="_Ref118005126"/>
      <w:bookmarkStart w:id="3" w:name="_Hlk1851278"/>
      <w:r>
        <w:rPr>
          <w:rFonts w:cs="Arial"/>
          <w:sz w:val="20"/>
          <w:szCs w:val="20"/>
        </w:rPr>
        <w:t xml:space="preserve">§7. </w:t>
      </w:r>
      <w:r w:rsidR="004E7EB0" w:rsidRPr="00833F7A">
        <w:rPr>
          <w:rFonts w:cs="Arial"/>
          <w:sz w:val="20"/>
          <w:szCs w:val="20"/>
        </w:rPr>
        <w:t xml:space="preserve">Czas trwania </w:t>
      </w:r>
      <w:bookmarkEnd w:id="2"/>
      <w:r w:rsidR="004E7EB0" w:rsidRPr="00833F7A">
        <w:rPr>
          <w:rFonts w:cs="Arial"/>
          <w:sz w:val="20"/>
          <w:szCs w:val="20"/>
        </w:rPr>
        <w:t>Aukcji</w:t>
      </w:r>
    </w:p>
    <w:p w14:paraId="67D559B6" w14:textId="77777777" w:rsidR="00CA6BCE" w:rsidRPr="00833F7A" w:rsidRDefault="00CA6BCE" w:rsidP="00CA6BCE">
      <w:pPr>
        <w:shd w:val="clear" w:color="auto" w:fill="FFFFFF"/>
        <w:spacing w:after="60" w:line="274" w:lineRule="exact"/>
        <w:jc w:val="both"/>
        <w:rPr>
          <w:rFonts w:ascii="Arial" w:hAnsi="Arial" w:cs="Arial"/>
          <w:sz w:val="20"/>
          <w:szCs w:val="20"/>
        </w:rPr>
      </w:pPr>
    </w:p>
    <w:p w14:paraId="7EDF891C"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Aukcja odbędzie się </w:t>
      </w:r>
      <w:r w:rsidR="007E1956" w:rsidRPr="00833F7A">
        <w:rPr>
          <w:rFonts w:ascii="Arial" w:hAnsi="Arial" w:cs="Arial"/>
          <w:sz w:val="20"/>
          <w:szCs w:val="20"/>
        </w:rPr>
        <w:t xml:space="preserve">w terminie wyznaczonym przez Organizatora, zgodnie z zapisami Specyfikacji. </w:t>
      </w:r>
    </w:p>
    <w:p w14:paraId="609BE9E3" w14:textId="78767CA2"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Podstawowy Czas Trwania Aukcji </w:t>
      </w:r>
      <w:r w:rsidRPr="005A7646">
        <w:rPr>
          <w:rFonts w:ascii="Arial" w:hAnsi="Arial" w:cs="Arial"/>
          <w:sz w:val="20"/>
          <w:szCs w:val="20"/>
        </w:rPr>
        <w:t xml:space="preserve">to </w:t>
      </w:r>
      <w:r w:rsidR="00235F24" w:rsidRPr="005A7646">
        <w:rPr>
          <w:rFonts w:ascii="Arial" w:hAnsi="Arial" w:cs="Arial"/>
          <w:b/>
          <w:sz w:val="20"/>
          <w:szCs w:val="20"/>
        </w:rPr>
        <w:t>45</w:t>
      </w:r>
      <w:r w:rsidRPr="005A7646">
        <w:rPr>
          <w:rFonts w:ascii="Arial" w:hAnsi="Arial" w:cs="Arial"/>
          <w:b/>
          <w:sz w:val="20"/>
          <w:szCs w:val="20"/>
        </w:rPr>
        <w:t xml:space="preserve"> minut</w:t>
      </w:r>
      <w:r w:rsidRPr="005A7646">
        <w:rPr>
          <w:rFonts w:ascii="Arial" w:hAnsi="Arial" w:cs="Arial"/>
          <w:sz w:val="20"/>
          <w:szCs w:val="20"/>
        </w:rPr>
        <w:t>.</w:t>
      </w:r>
    </w:p>
    <w:p w14:paraId="586886E6"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Podstawowy Czas Trwania może zostać wydłużony o dogrywki.</w:t>
      </w:r>
    </w:p>
    <w:p w14:paraId="3D0C12CD" w14:textId="7DB201B0" w:rsidR="004A5204" w:rsidRDefault="004E7EB0" w:rsidP="00900915">
      <w:pPr>
        <w:numPr>
          <w:ilvl w:val="0"/>
          <w:numId w:val="4"/>
        </w:numPr>
        <w:shd w:val="clear" w:color="auto" w:fill="FFFFFF"/>
        <w:spacing w:after="60"/>
        <w:ind w:left="357" w:hanging="357"/>
        <w:jc w:val="both"/>
        <w:rPr>
          <w:rFonts w:ascii="Arial" w:hAnsi="Arial" w:cs="Arial"/>
          <w:sz w:val="20"/>
          <w:szCs w:val="20"/>
        </w:rPr>
      </w:pPr>
      <w:r w:rsidRPr="00833F7A">
        <w:rPr>
          <w:rFonts w:ascii="Arial" w:hAnsi="Arial" w:cs="Arial"/>
          <w:sz w:val="20"/>
          <w:szCs w:val="20"/>
        </w:rPr>
        <w:t>Dogrywka będzie miała mi</w:t>
      </w:r>
      <w:r w:rsidR="004A5B4E" w:rsidRPr="00833F7A">
        <w:rPr>
          <w:rFonts w:ascii="Arial" w:hAnsi="Arial" w:cs="Arial"/>
          <w:sz w:val="20"/>
          <w:szCs w:val="20"/>
        </w:rPr>
        <w:t xml:space="preserve">ejsce, jeśli w ciągu ostatnich </w:t>
      </w:r>
      <w:r w:rsidR="00945E91">
        <w:rPr>
          <w:rFonts w:ascii="Arial" w:hAnsi="Arial" w:cs="Arial"/>
          <w:b/>
          <w:sz w:val="20"/>
          <w:szCs w:val="20"/>
        </w:rPr>
        <w:t>2</w:t>
      </w:r>
      <w:r w:rsidRPr="00833F7A">
        <w:rPr>
          <w:rFonts w:ascii="Arial" w:hAnsi="Arial" w:cs="Arial"/>
          <w:b/>
          <w:sz w:val="20"/>
          <w:szCs w:val="20"/>
        </w:rPr>
        <w:t xml:space="preserve"> minut</w:t>
      </w:r>
      <w:r w:rsidRPr="00833F7A">
        <w:rPr>
          <w:rFonts w:ascii="Arial" w:hAnsi="Arial" w:cs="Arial"/>
          <w:sz w:val="20"/>
          <w:szCs w:val="20"/>
        </w:rPr>
        <w:t xml:space="preserve"> czasu trwania Aukcji zosta</w:t>
      </w:r>
      <w:r w:rsidRPr="00AE1DD2">
        <w:rPr>
          <w:rFonts w:ascii="Arial" w:hAnsi="Arial" w:cs="Arial"/>
          <w:sz w:val="20"/>
          <w:szCs w:val="20"/>
        </w:rPr>
        <w:t xml:space="preserve">nie złożona nowa oferta. W takim przypadku Aukcja </w:t>
      </w:r>
      <w:r w:rsidR="004A5B4E" w:rsidRPr="00AE1DD2">
        <w:rPr>
          <w:rFonts w:ascii="Arial" w:hAnsi="Arial" w:cs="Arial"/>
          <w:sz w:val="20"/>
          <w:szCs w:val="20"/>
        </w:rPr>
        <w:t xml:space="preserve">zostanie przedłużona o kolejne </w:t>
      </w:r>
      <w:r w:rsidR="00945E91" w:rsidRPr="00AE1DD2">
        <w:rPr>
          <w:rFonts w:ascii="Arial" w:hAnsi="Arial" w:cs="Arial"/>
          <w:b/>
          <w:sz w:val="20"/>
          <w:szCs w:val="20"/>
        </w:rPr>
        <w:t>2</w:t>
      </w:r>
      <w:r w:rsidRPr="00AE1DD2">
        <w:rPr>
          <w:rFonts w:ascii="Arial" w:hAnsi="Arial" w:cs="Arial"/>
          <w:b/>
          <w:sz w:val="20"/>
          <w:szCs w:val="20"/>
        </w:rPr>
        <w:t xml:space="preserve"> minut</w:t>
      </w:r>
      <w:r w:rsidR="00945E91" w:rsidRPr="00AE1DD2">
        <w:rPr>
          <w:rFonts w:ascii="Arial" w:hAnsi="Arial" w:cs="Arial"/>
          <w:b/>
          <w:sz w:val="20"/>
          <w:szCs w:val="20"/>
        </w:rPr>
        <w:t>y</w:t>
      </w:r>
      <w:r w:rsidRPr="00AE1DD2">
        <w:rPr>
          <w:rFonts w:ascii="Arial" w:hAnsi="Arial" w:cs="Arial"/>
          <w:sz w:val="20"/>
          <w:szCs w:val="20"/>
        </w:rPr>
        <w:t xml:space="preserve"> plus sekundy brakujące do pełnej minuty. </w:t>
      </w:r>
    </w:p>
    <w:p w14:paraId="30F7C409" w14:textId="77777777" w:rsidR="00A34BFD" w:rsidRPr="00AE1DD2" w:rsidRDefault="00A34BFD" w:rsidP="00A34BFD">
      <w:pPr>
        <w:shd w:val="clear" w:color="auto" w:fill="FFFFFF"/>
        <w:spacing w:after="60"/>
        <w:ind w:left="357"/>
        <w:jc w:val="both"/>
        <w:rPr>
          <w:rFonts w:ascii="Arial" w:hAnsi="Arial" w:cs="Arial"/>
          <w:sz w:val="20"/>
          <w:szCs w:val="20"/>
        </w:rPr>
      </w:pPr>
    </w:p>
    <w:p w14:paraId="2C21426E" w14:textId="77777777" w:rsidR="004E7EB0" w:rsidRPr="00833F7A" w:rsidRDefault="004E7EB0" w:rsidP="00674C7F">
      <w:pPr>
        <w:pStyle w:val="Punkt"/>
        <w:tabs>
          <w:tab w:val="clear" w:pos="709"/>
        </w:tabs>
        <w:spacing w:line="240" w:lineRule="auto"/>
        <w:ind w:left="0" w:firstLine="0"/>
        <w:rPr>
          <w:rFonts w:eastAsia="Arial Unicode MS" w:cs="Arial"/>
          <w:sz w:val="20"/>
        </w:rPr>
      </w:pPr>
    </w:p>
    <w:bookmarkEnd w:id="3"/>
    <w:p w14:paraId="12FE30DC"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lastRenderedPageBreak/>
        <w:t xml:space="preserve">§8. </w:t>
      </w:r>
      <w:r w:rsidR="004E7EB0" w:rsidRPr="00833F7A">
        <w:rPr>
          <w:rFonts w:cs="Arial"/>
          <w:sz w:val="20"/>
          <w:szCs w:val="20"/>
        </w:rPr>
        <w:t>Ceny i licytacja</w:t>
      </w:r>
    </w:p>
    <w:p w14:paraId="3CA5128E" w14:textId="77777777" w:rsidR="00CA6BCE" w:rsidRPr="00833F7A" w:rsidRDefault="00CA6BCE" w:rsidP="00CA6BCE">
      <w:pPr>
        <w:shd w:val="clear" w:color="auto" w:fill="FFFFFF"/>
        <w:spacing w:after="60" w:line="274" w:lineRule="exact"/>
        <w:jc w:val="both"/>
        <w:rPr>
          <w:rFonts w:ascii="Arial" w:hAnsi="Arial" w:cs="Arial"/>
          <w:sz w:val="20"/>
          <w:szCs w:val="20"/>
        </w:rPr>
      </w:pPr>
      <w:bookmarkStart w:id="4" w:name="_Ref112232630"/>
    </w:p>
    <w:p w14:paraId="23C5B8FD" w14:textId="77777777" w:rsidR="0079356D" w:rsidRDefault="00F75D6F" w:rsidP="00D2704E">
      <w:pPr>
        <w:numPr>
          <w:ilvl w:val="0"/>
          <w:numId w:val="11"/>
        </w:numPr>
        <w:shd w:val="clear" w:color="auto" w:fill="FFFFFF"/>
        <w:spacing w:after="60" w:line="274" w:lineRule="exact"/>
        <w:jc w:val="both"/>
        <w:rPr>
          <w:rFonts w:ascii="Arial" w:hAnsi="Arial" w:cs="Arial"/>
          <w:sz w:val="20"/>
          <w:szCs w:val="20"/>
        </w:rPr>
      </w:pPr>
      <w:r w:rsidRPr="0079356D">
        <w:rPr>
          <w:rFonts w:ascii="Arial" w:hAnsi="Arial" w:cs="Arial"/>
          <w:sz w:val="20"/>
          <w:szCs w:val="20"/>
        </w:rPr>
        <w:t>Pozycj</w:t>
      </w:r>
      <w:r w:rsidR="0095525F" w:rsidRPr="0079356D">
        <w:rPr>
          <w:rFonts w:ascii="Arial" w:hAnsi="Arial" w:cs="Arial"/>
          <w:sz w:val="20"/>
          <w:szCs w:val="20"/>
        </w:rPr>
        <w:t>ą</w:t>
      </w:r>
      <w:r w:rsidRPr="0079356D">
        <w:rPr>
          <w:rFonts w:ascii="Arial" w:hAnsi="Arial" w:cs="Arial"/>
          <w:sz w:val="20"/>
          <w:szCs w:val="20"/>
        </w:rPr>
        <w:t xml:space="preserve"> licytowan</w:t>
      </w:r>
      <w:r w:rsidR="0095525F" w:rsidRPr="0079356D">
        <w:rPr>
          <w:rFonts w:ascii="Arial" w:hAnsi="Arial" w:cs="Arial"/>
          <w:sz w:val="20"/>
          <w:szCs w:val="20"/>
        </w:rPr>
        <w:t xml:space="preserve">ą będzie </w:t>
      </w:r>
      <w:r w:rsidR="00EC4F55" w:rsidRPr="0079356D">
        <w:rPr>
          <w:rFonts w:ascii="Arial" w:hAnsi="Arial" w:cs="Arial"/>
          <w:sz w:val="20"/>
          <w:szCs w:val="20"/>
        </w:rPr>
        <w:t xml:space="preserve">łączna </w:t>
      </w:r>
      <w:r w:rsidR="00405E88">
        <w:rPr>
          <w:rFonts w:ascii="Arial" w:hAnsi="Arial" w:cs="Arial"/>
          <w:sz w:val="20"/>
          <w:szCs w:val="20"/>
        </w:rPr>
        <w:t>C</w:t>
      </w:r>
      <w:r w:rsidR="0095525F" w:rsidRPr="0079356D">
        <w:rPr>
          <w:rFonts w:ascii="Arial" w:hAnsi="Arial" w:cs="Arial"/>
          <w:sz w:val="20"/>
          <w:szCs w:val="20"/>
        </w:rPr>
        <w:t xml:space="preserve">ena za </w:t>
      </w:r>
      <w:r w:rsidR="00405E88">
        <w:rPr>
          <w:rFonts w:ascii="Arial" w:hAnsi="Arial" w:cs="Arial"/>
          <w:sz w:val="20"/>
          <w:szCs w:val="20"/>
        </w:rPr>
        <w:t xml:space="preserve">jedno z </w:t>
      </w:r>
      <w:r w:rsidR="00376FFC" w:rsidRPr="0079356D">
        <w:rPr>
          <w:rFonts w:ascii="Arial" w:hAnsi="Arial" w:cs="Arial"/>
          <w:sz w:val="20"/>
          <w:szCs w:val="20"/>
        </w:rPr>
        <w:t>zada</w:t>
      </w:r>
      <w:r w:rsidR="00405E88">
        <w:rPr>
          <w:rFonts w:ascii="Arial" w:hAnsi="Arial" w:cs="Arial"/>
          <w:sz w:val="20"/>
          <w:szCs w:val="20"/>
        </w:rPr>
        <w:t>ń</w:t>
      </w:r>
      <w:r w:rsidRPr="0079356D">
        <w:rPr>
          <w:rFonts w:ascii="Arial" w:hAnsi="Arial" w:cs="Arial"/>
          <w:sz w:val="20"/>
          <w:szCs w:val="20"/>
        </w:rPr>
        <w:t xml:space="preserve"> określon</w:t>
      </w:r>
      <w:r w:rsidR="00405E88">
        <w:rPr>
          <w:rFonts w:ascii="Arial" w:hAnsi="Arial" w:cs="Arial"/>
          <w:sz w:val="20"/>
          <w:szCs w:val="20"/>
        </w:rPr>
        <w:t>ych</w:t>
      </w:r>
      <w:r w:rsidRPr="0079356D">
        <w:rPr>
          <w:rFonts w:ascii="Arial" w:hAnsi="Arial" w:cs="Arial"/>
          <w:sz w:val="20"/>
          <w:szCs w:val="20"/>
        </w:rPr>
        <w:t xml:space="preserve"> w §</w:t>
      </w:r>
      <w:r w:rsidR="00701DE6" w:rsidRPr="0079356D">
        <w:rPr>
          <w:rFonts w:ascii="Arial" w:hAnsi="Arial" w:cs="Arial"/>
          <w:sz w:val="20"/>
          <w:szCs w:val="20"/>
        </w:rPr>
        <w:t xml:space="preserve"> </w:t>
      </w:r>
      <w:r w:rsidRPr="0079356D">
        <w:rPr>
          <w:rFonts w:ascii="Arial" w:hAnsi="Arial" w:cs="Arial"/>
          <w:sz w:val="20"/>
          <w:szCs w:val="20"/>
        </w:rPr>
        <w:t>6.</w:t>
      </w:r>
      <w:bookmarkEnd w:id="4"/>
    </w:p>
    <w:p w14:paraId="194463E7" w14:textId="01A7CF7F" w:rsidR="00415A79" w:rsidRPr="00415A79" w:rsidRDefault="00F75D6F" w:rsidP="00D2704E">
      <w:pPr>
        <w:numPr>
          <w:ilvl w:val="0"/>
          <w:numId w:val="11"/>
        </w:numPr>
        <w:shd w:val="clear" w:color="auto" w:fill="FFFFFF"/>
        <w:spacing w:after="60" w:line="274" w:lineRule="exact"/>
        <w:jc w:val="both"/>
        <w:rPr>
          <w:rStyle w:val="Pogrubienie"/>
          <w:rFonts w:ascii="Arial" w:hAnsi="Arial" w:cs="Arial"/>
          <w:sz w:val="20"/>
          <w:szCs w:val="20"/>
        </w:rPr>
      </w:pPr>
      <w:r w:rsidRPr="00500757">
        <w:rPr>
          <w:rStyle w:val="Pogrubienie"/>
          <w:rFonts w:ascii="Arial" w:hAnsi="Arial" w:cs="Arial"/>
          <w:b w:val="0"/>
          <w:bCs w:val="0"/>
          <w:sz w:val="20"/>
          <w:szCs w:val="20"/>
        </w:rPr>
        <w:t xml:space="preserve">Do pozycji przypisany jest krok aukcyjny. </w:t>
      </w:r>
      <w:r w:rsidR="00376FFC" w:rsidRPr="00500757">
        <w:rPr>
          <w:rStyle w:val="Pogrubienie"/>
          <w:rFonts w:ascii="Arial" w:hAnsi="Arial" w:cs="Arial"/>
          <w:b w:val="0"/>
          <w:bCs w:val="0"/>
          <w:sz w:val="20"/>
          <w:szCs w:val="20"/>
        </w:rPr>
        <w:t xml:space="preserve">Krok aukcyjny </w:t>
      </w:r>
      <w:r w:rsidR="00415A79">
        <w:rPr>
          <w:rStyle w:val="Pogrubienie"/>
          <w:rFonts w:ascii="Arial" w:hAnsi="Arial" w:cs="Arial"/>
          <w:b w:val="0"/>
          <w:bCs w:val="0"/>
          <w:sz w:val="20"/>
          <w:szCs w:val="20"/>
        </w:rPr>
        <w:t xml:space="preserve">dla obu aukcji (dla obu </w:t>
      </w:r>
      <w:r w:rsidR="00914E95">
        <w:rPr>
          <w:rStyle w:val="Pogrubienie"/>
          <w:rFonts w:ascii="Arial" w:hAnsi="Arial" w:cs="Arial"/>
          <w:b w:val="0"/>
          <w:bCs w:val="0"/>
          <w:sz w:val="20"/>
          <w:szCs w:val="20"/>
        </w:rPr>
        <w:t>Zadań</w:t>
      </w:r>
      <w:r w:rsidR="00415A79">
        <w:rPr>
          <w:rStyle w:val="Pogrubienie"/>
          <w:rFonts w:ascii="Arial" w:hAnsi="Arial" w:cs="Arial"/>
          <w:b w:val="0"/>
          <w:bCs w:val="0"/>
          <w:sz w:val="20"/>
          <w:szCs w:val="20"/>
        </w:rPr>
        <w:t xml:space="preserve">)  </w:t>
      </w:r>
      <w:r w:rsidR="00376FFC" w:rsidRPr="00500757">
        <w:rPr>
          <w:rStyle w:val="Pogrubienie"/>
          <w:rFonts w:ascii="Arial" w:hAnsi="Arial" w:cs="Arial"/>
          <w:b w:val="0"/>
          <w:bCs w:val="0"/>
          <w:sz w:val="20"/>
          <w:szCs w:val="20"/>
        </w:rPr>
        <w:t>wynosi</w:t>
      </w:r>
      <w:r w:rsidR="004A59F0">
        <w:rPr>
          <w:rStyle w:val="Pogrubienie"/>
          <w:rFonts w:ascii="Arial" w:hAnsi="Arial" w:cs="Arial"/>
          <w:b w:val="0"/>
          <w:bCs w:val="0"/>
          <w:sz w:val="20"/>
          <w:szCs w:val="20"/>
        </w:rPr>
        <w:t>:</w:t>
      </w:r>
      <w:r w:rsidR="00376FFC" w:rsidRPr="00500757">
        <w:rPr>
          <w:rStyle w:val="Pogrubienie"/>
          <w:rFonts w:ascii="Arial" w:hAnsi="Arial" w:cs="Arial"/>
          <w:b w:val="0"/>
          <w:bCs w:val="0"/>
          <w:sz w:val="20"/>
          <w:szCs w:val="20"/>
        </w:rPr>
        <w:t xml:space="preserve"> </w:t>
      </w:r>
    </w:p>
    <w:p w14:paraId="2386CB77" w14:textId="43D6C3F2" w:rsidR="00235F24" w:rsidRDefault="00235F24" w:rsidP="00415A79">
      <w:pPr>
        <w:shd w:val="clear" w:color="auto" w:fill="FFFFFF"/>
        <w:spacing w:after="60" w:line="274" w:lineRule="exact"/>
        <w:ind w:left="360"/>
        <w:jc w:val="both"/>
        <w:rPr>
          <w:rStyle w:val="Pogrubienie"/>
          <w:rFonts w:ascii="Arial" w:hAnsi="Arial" w:cs="Arial"/>
          <w:bCs w:val="0"/>
          <w:sz w:val="20"/>
          <w:szCs w:val="20"/>
        </w:rPr>
      </w:pPr>
      <w:r w:rsidRPr="00235F24">
        <w:rPr>
          <w:rStyle w:val="Pogrubienie"/>
          <w:rFonts w:ascii="Arial" w:hAnsi="Arial" w:cs="Arial"/>
          <w:bCs w:val="0"/>
          <w:sz w:val="20"/>
          <w:szCs w:val="20"/>
        </w:rPr>
        <w:t>1000</w:t>
      </w:r>
      <w:r w:rsidR="004A5B4E" w:rsidRPr="00235F24">
        <w:rPr>
          <w:rStyle w:val="Pogrubienie"/>
          <w:rFonts w:ascii="Arial" w:hAnsi="Arial" w:cs="Arial"/>
          <w:bCs w:val="0"/>
          <w:sz w:val="20"/>
          <w:szCs w:val="20"/>
        </w:rPr>
        <w:t xml:space="preserve"> </w:t>
      </w:r>
      <w:r w:rsidR="00C35E52" w:rsidRPr="00235F24">
        <w:rPr>
          <w:rStyle w:val="Pogrubienie"/>
          <w:rFonts w:ascii="Arial" w:hAnsi="Arial" w:cs="Arial"/>
          <w:bCs w:val="0"/>
          <w:sz w:val="20"/>
          <w:szCs w:val="20"/>
        </w:rPr>
        <w:t>EUR</w:t>
      </w:r>
      <w:r>
        <w:rPr>
          <w:rStyle w:val="Pogrubienie"/>
          <w:rFonts w:ascii="Arial" w:hAnsi="Arial" w:cs="Arial"/>
          <w:bCs w:val="0"/>
          <w:sz w:val="20"/>
          <w:szCs w:val="20"/>
        </w:rPr>
        <w:t xml:space="preserve"> -</w:t>
      </w:r>
      <w:r w:rsidR="004A59F0" w:rsidRPr="00235F24">
        <w:rPr>
          <w:rStyle w:val="Pogrubienie"/>
          <w:rFonts w:ascii="Arial" w:hAnsi="Arial" w:cs="Arial"/>
          <w:bCs w:val="0"/>
          <w:sz w:val="20"/>
          <w:szCs w:val="20"/>
        </w:rPr>
        <w:t xml:space="preserve"> dla pozycji </w:t>
      </w:r>
      <w:r w:rsidRPr="00235F24">
        <w:rPr>
          <w:rStyle w:val="Pogrubienie"/>
          <w:rFonts w:ascii="Arial" w:hAnsi="Arial" w:cs="Arial"/>
          <w:bCs w:val="0"/>
          <w:sz w:val="20"/>
          <w:szCs w:val="20"/>
        </w:rPr>
        <w:t>Cena 1 szt. lokomotywy</w:t>
      </w:r>
      <w:r w:rsidR="004A59F0" w:rsidRPr="00235F24">
        <w:rPr>
          <w:rStyle w:val="Pogrubienie"/>
          <w:rFonts w:ascii="Arial" w:hAnsi="Arial" w:cs="Arial"/>
          <w:bCs w:val="0"/>
          <w:sz w:val="20"/>
          <w:szCs w:val="20"/>
        </w:rPr>
        <w:t xml:space="preserve"> (C</w:t>
      </w:r>
      <w:r w:rsidRPr="00235F24">
        <w:rPr>
          <w:rStyle w:val="Pogrubienie"/>
          <w:rFonts w:ascii="Arial" w:hAnsi="Arial" w:cs="Arial"/>
          <w:bCs w:val="0"/>
          <w:sz w:val="20"/>
          <w:szCs w:val="20"/>
        </w:rPr>
        <w:t>l</w:t>
      </w:r>
      <w:r w:rsidR="004A59F0" w:rsidRPr="00235F24">
        <w:rPr>
          <w:rStyle w:val="Pogrubienie"/>
          <w:rFonts w:ascii="Arial" w:hAnsi="Arial" w:cs="Arial"/>
          <w:bCs w:val="0"/>
          <w:sz w:val="20"/>
          <w:szCs w:val="20"/>
        </w:rPr>
        <w:t xml:space="preserve">); </w:t>
      </w:r>
    </w:p>
    <w:p w14:paraId="166C6734" w14:textId="7C387515" w:rsidR="00451BEE" w:rsidRDefault="00451BEE" w:rsidP="00451BEE">
      <w:pPr>
        <w:shd w:val="clear" w:color="auto" w:fill="FFFFFF"/>
        <w:spacing w:after="60" w:line="274" w:lineRule="exact"/>
        <w:ind w:left="360"/>
        <w:jc w:val="both"/>
        <w:rPr>
          <w:rStyle w:val="Pogrubienie"/>
          <w:rFonts w:ascii="Arial" w:hAnsi="Arial" w:cs="Arial"/>
          <w:sz w:val="20"/>
          <w:szCs w:val="20"/>
        </w:rPr>
      </w:pPr>
      <w:r>
        <w:rPr>
          <w:rStyle w:val="Pogrubienie"/>
          <w:rFonts w:ascii="Arial" w:hAnsi="Arial" w:cs="Arial"/>
          <w:sz w:val="20"/>
          <w:szCs w:val="20"/>
        </w:rPr>
        <w:t xml:space="preserve">100 EUR - </w:t>
      </w:r>
      <w:r w:rsidRPr="00A809ED">
        <w:rPr>
          <w:rStyle w:val="Pogrubienie"/>
          <w:rFonts w:ascii="Arial" w:hAnsi="Arial" w:cs="Arial"/>
          <w:sz w:val="20"/>
          <w:szCs w:val="20"/>
        </w:rPr>
        <w:t xml:space="preserve">dla pozycji cena </w:t>
      </w:r>
      <w:r>
        <w:rPr>
          <w:rStyle w:val="Pogrubienie"/>
          <w:rFonts w:ascii="Arial" w:hAnsi="Arial" w:cs="Arial"/>
          <w:sz w:val="20"/>
          <w:szCs w:val="20"/>
        </w:rPr>
        <w:t>naprawy P4 (Cp4)</w:t>
      </w:r>
      <w:r w:rsidR="000F7B26">
        <w:rPr>
          <w:rStyle w:val="Pogrubienie"/>
          <w:rFonts w:ascii="Arial" w:hAnsi="Arial" w:cs="Arial"/>
          <w:sz w:val="20"/>
          <w:szCs w:val="20"/>
        </w:rPr>
        <w:t>;</w:t>
      </w:r>
    </w:p>
    <w:p w14:paraId="5B93D761" w14:textId="2D6AEFCD" w:rsidR="00235F24" w:rsidRDefault="00235F24" w:rsidP="00235F24">
      <w:pPr>
        <w:shd w:val="clear" w:color="auto" w:fill="FFFFFF"/>
        <w:spacing w:after="60" w:line="274" w:lineRule="exact"/>
        <w:ind w:left="360"/>
        <w:jc w:val="both"/>
        <w:rPr>
          <w:rStyle w:val="Pogrubienie"/>
          <w:rFonts w:ascii="Arial" w:hAnsi="Arial" w:cs="Arial"/>
          <w:sz w:val="20"/>
          <w:szCs w:val="20"/>
        </w:rPr>
      </w:pPr>
      <w:r>
        <w:rPr>
          <w:rStyle w:val="Pogrubienie"/>
          <w:rFonts w:ascii="Arial" w:hAnsi="Arial" w:cs="Arial"/>
          <w:sz w:val="20"/>
          <w:szCs w:val="20"/>
        </w:rPr>
        <w:t>0,01</w:t>
      </w:r>
      <w:r w:rsidR="004A59F0" w:rsidRPr="00A809ED">
        <w:rPr>
          <w:rStyle w:val="Pogrubienie"/>
          <w:rFonts w:ascii="Arial" w:hAnsi="Arial" w:cs="Arial"/>
          <w:sz w:val="20"/>
          <w:szCs w:val="20"/>
        </w:rPr>
        <w:t xml:space="preserve"> </w:t>
      </w:r>
      <w:r>
        <w:rPr>
          <w:rStyle w:val="Pogrubienie"/>
          <w:rFonts w:ascii="Arial" w:hAnsi="Arial" w:cs="Arial"/>
          <w:sz w:val="20"/>
          <w:szCs w:val="20"/>
        </w:rPr>
        <w:t>EUR</w:t>
      </w:r>
      <w:r w:rsidR="004A59F0" w:rsidRPr="00A809ED">
        <w:rPr>
          <w:rStyle w:val="Pogrubienie"/>
          <w:rFonts w:ascii="Arial" w:hAnsi="Arial" w:cs="Arial"/>
          <w:sz w:val="20"/>
          <w:szCs w:val="20"/>
        </w:rPr>
        <w:t xml:space="preserve"> </w:t>
      </w:r>
      <w:r>
        <w:rPr>
          <w:rStyle w:val="Pogrubienie"/>
          <w:rFonts w:ascii="Arial" w:hAnsi="Arial" w:cs="Arial"/>
          <w:sz w:val="20"/>
          <w:szCs w:val="20"/>
        </w:rPr>
        <w:t xml:space="preserve">- </w:t>
      </w:r>
      <w:r w:rsidR="004A59F0" w:rsidRPr="00A809ED">
        <w:rPr>
          <w:rStyle w:val="Pogrubienie"/>
          <w:rFonts w:ascii="Arial" w:hAnsi="Arial" w:cs="Arial"/>
          <w:sz w:val="20"/>
          <w:szCs w:val="20"/>
        </w:rPr>
        <w:t xml:space="preserve">dla pozycji cena serwisu (Cs); </w:t>
      </w:r>
    </w:p>
    <w:p w14:paraId="7F1B420A" w14:textId="5D109889" w:rsidR="00235F24" w:rsidRDefault="00235F24" w:rsidP="00235F24">
      <w:pPr>
        <w:shd w:val="clear" w:color="auto" w:fill="FFFFFF"/>
        <w:spacing w:after="60" w:line="274" w:lineRule="exact"/>
        <w:ind w:left="360"/>
        <w:jc w:val="both"/>
        <w:rPr>
          <w:rStyle w:val="Pogrubienie"/>
          <w:rFonts w:ascii="Arial" w:hAnsi="Arial" w:cs="Arial"/>
          <w:sz w:val="20"/>
          <w:szCs w:val="20"/>
        </w:rPr>
      </w:pPr>
      <w:r>
        <w:rPr>
          <w:rStyle w:val="Pogrubienie"/>
          <w:rFonts w:ascii="Arial" w:hAnsi="Arial" w:cs="Arial"/>
          <w:sz w:val="20"/>
          <w:szCs w:val="20"/>
        </w:rPr>
        <w:t>0,01</w:t>
      </w:r>
      <w:r w:rsidRPr="00A809ED">
        <w:rPr>
          <w:rStyle w:val="Pogrubienie"/>
          <w:rFonts w:ascii="Arial" w:hAnsi="Arial" w:cs="Arial"/>
          <w:sz w:val="20"/>
          <w:szCs w:val="20"/>
        </w:rPr>
        <w:t xml:space="preserve"> </w:t>
      </w:r>
      <w:r>
        <w:rPr>
          <w:rStyle w:val="Pogrubienie"/>
          <w:rFonts w:ascii="Arial" w:hAnsi="Arial" w:cs="Arial"/>
          <w:sz w:val="20"/>
          <w:szCs w:val="20"/>
        </w:rPr>
        <w:t>EUR</w:t>
      </w:r>
      <w:r w:rsidRPr="00A809ED">
        <w:rPr>
          <w:rStyle w:val="Pogrubienie"/>
          <w:rFonts w:ascii="Arial" w:hAnsi="Arial" w:cs="Arial"/>
          <w:sz w:val="20"/>
          <w:szCs w:val="20"/>
        </w:rPr>
        <w:t xml:space="preserve"> </w:t>
      </w:r>
      <w:r>
        <w:rPr>
          <w:rStyle w:val="Pogrubienie"/>
          <w:rFonts w:ascii="Arial" w:hAnsi="Arial" w:cs="Arial"/>
          <w:sz w:val="20"/>
          <w:szCs w:val="20"/>
        </w:rPr>
        <w:t xml:space="preserve">- </w:t>
      </w:r>
      <w:r w:rsidRPr="00A809ED">
        <w:rPr>
          <w:rStyle w:val="Pogrubienie"/>
          <w:rFonts w:ascii="Arial" w:hAnsi="Arial" w:cs="Arial"/>
          <w:sz w:val="20"/>
          <w:szCs w:val="20"/>
        </w:rPr>
        <w:t xml:space="preserve">dla pozycji cena serwisu </w:t>
      </w:r>
      <w:r>
        <w:rPr>
          <w:rStyle w:val="Pogrubienie"/>
          <w:rFonts w:ascii="Arial" w:hAnsi="Arial" w:cs="Arial"/>
          <w:sz w:val="20"/>
          <w:szCs w:val="20"/>
        </w:rPr>
        <w:t xml:space="preserve">powyżej ustalonego limitu </w:t>
      </w:r>
      <w:r w:rsidRPr="00A809ED">
        <w:rPr>
          <w:rStyle w:val="Pogrubienie"/>
          <w:rFonts w:ascii="Arial" w:hAnsi="Arial" w:cs="Arial"/>
          <w:sz w:val="20"/>
          <w:szCs w:val="20"/>
        </w:rPr>
        <w:t>(</w:t>
      </w:r>
      <w:proofErr w:type="spellStart"/>
      <w:r w:rsidRPr="00A809ED">
        <w:rPr>
          <w:rStyle w:val="Pogrubienie"/>
          <w:rFonts w:ascii="Arial" w:hAnsi="Arial" w:cs="Arial"/>
          <w:sz w:val="20"/>
          <w:szCs w:val="20"/>
        </w:rPr>
        <w:t>C</w:t>
      </w:r>
      <w:r>
        <w:rPr>
          <w:rStyle w:val="Pogrubienie"/>
          <w:rFonts w:ascii="Arial" w:hAnsi="Arial" w:cs="Arial"/>
          <w:sz w:val="20"/>
          <w:szCs w:val="20"/>
        </w:rPr>
        <w:t>sd</w:t>
      </w:r>
      <w:proofErr w:type="spellEnd"/>
      <w:r w:rsidRPr="00A809ED">
        <w:rPr>
          <w:rStyle w:val="Pogrubienie"/>
          <w:rFonts w:ascii="Arial" w:hAnsi="Arial" w:cs="Arial"/>
          <w:sz w:val="20"/>
          <w:szCs w:val="20"/>
        </w:rPr>
        <w:t>)</w:t>
      </w:r>
      <w:r w:rsidR="000F7B26">
        <w:rPr>
          <w:rStyle w:val="Pogrubienie"/>
          <w:rFonts w:ascii="Arial" w:hAnsi="Arial" w:cs="Arial"/>
          <w:sz w:val="20"/>
          <w:szCs w:val="20"/>
        </w:rPr>
        <w:t>;</w:t>
      </w:r>
    </w:p>
    <w:p w14:paraId="3C299ABA" w14:textId="50F82445" w:rsidR="00451BEE" w:rsidRDefault="00451BEE" w:rsidP="00451BEE">
      <w:pPr>
        <w:shd w:val="clear" w:color="auto" w:fill="FFFFFF"/>
        <w:spacing w:after="60" w:line="274" w:lineRule="exact"/>
        <w:ind w:left="360"/>
        <w:jc w:val="both"/>
        <w:rPr>
          <w:rStyle w:val="Pogrubienie"/>
          <w:rFonts w:ascii="Arial" w:hAnsi="Arial" w:cs="Arial"/>
          <w:sz w:val="20"/>
          <w:szCs w:val="20"/>
        </w:rPr>
      </w:pPr>
      <w:r>
        <w:rPr>
          <w:rStyle w:val="Pogrubienie"/>
          <w:rFonts w:ascii="Arial" w:hAnsi="Arial" w:cs="Arial"/>
          <w:sz w:val="20"/>
          <w:szCs w:val="20"/>
        </w:rPr>
        <w:t>0,01</w:t>
      </w:r>
      <w:r w:rsidRPr="00A809ED">
        <w:rPr>
          <w:rStyle w:val="Pogrubienie"/>
          <w:rFonts w:ascii="Arial" w:hAnsi="Arial" w:cs="Arial"/>
          <w:sz w:val="20"/>
          <w:szCs w:val="20"/>
        </w:rPr>
        <w:t xml:space="preserve"> </w:t>
      </w:r>
      <w:r>
        <w:rPr>
          <w:rStyle w:val="Pogrubienie"/>
          <w:rFonts w:ascii="Arial" w:hAnsi="Arial" w:cs="Arial"/>
          <w:sz w:val="20"/>
          <w:szCs w:val="20"/>
        </w:rPr>
        <w:t>EUR</w:t>
      </w:r>
      <w:r w:rsidRPr="00A809ED">
        <w:rPr>
          <w:rStyle w:val="Pogrubienie"/>
          <w:rFonts w:ascii="Arial" w:hAnsi="Arial" w:cs="Arial"/>
          <w:sz w:val="20"/>
          <w:szCs w:val="20"/>
        </w:rPr>
        <w:t xml:space="preserve"> </w:t>
      </w:r>
      <w:r>
        <w:rPr>
          <w:rStyle w:val="Pogrubienie"/>
          <w:rFonts w:ascii="Arial" w:hAnsi="Arial" w:cs="Arial"/>
          <w:sz w:val="20"/>
          <w:szCs w:val="20"/>
        </w:rPr>
        <w:t xml:space="preserve">- </w:t>
      </w:r>
      <w:r w:rsidRPr="00A809ED">
        <w:rPr>
          <w:rStyle w:val="Pogrubienie"/>
          <w:rFonts w:ascii="Arial" w:hAnsi="Arial" w:cs="Arial"/>
          <w:sz w:val="20"/>
          <w:szCs w:val="20"/>
        </w:rPr>
        <w:t xml:space="preserve">dla pozycji cena </w:t>
      </w:r>
      <w:r>
        <w:rPr>
          <w:rStyle w:val="Pogrubienie"/>
          <w:rFonts w:ascii="Arial" w:hAnsi="Arial" w:cs="Arial"/>
          <w:sz w:val="20"/>
          <w:szCs w:val="20"/>
        </w:rPr>
        <w:t>dojazdu</w:t>
      </w:r>
      <w:r w:rsidRPr="00A809ED">
        <w:rPr>
          <w:rStyle w:val="Pogrubienie"/>
          <w:rFonts w:ascii="Arial" w:hAnsi="Arial" w:cs="Arial"/>
          <w:sz w:val="20"/>
          <w:szCs w:val="20"/>
        </w:rPr>
        <w:t xml:space="preserve"> (C</w:t>
      </w:r>
      <w:r>
        <w:rPr>
          <w:rStyle w:val="Pogrubienie"/>
          <w:rFonts w:ascii="Arial" w:hAnsi="Arial" w:cs="Arial"/>
          <w:sz w:val="20"/>
          <w:szCs w:val="20"/>
        </w:rPr>
        <w:t>d</w:t>
      </w:r>
      <w:r w:rsidRPr="00A809ED">
        <w:rPr>
          <w:rStyle w:val="Pogrubienie"/>
          <w:rFonts w:ascii="Arial" w:hAnsi="Arial" w:cs="Arial"/>
          <w:sz w:val="20"/>
          <w:szCs w:val="20"/>
        </w:rPr>
        <w:t xml:space="preserve">); </w:t>
      </w:r>
    </w:p>
    <w:p w14:paraId="043E544E" w14:textId="212D0D5B" w:rsidR="00451BEE" w:rsidRDefault="00451BEE" w:rsidP="00451BEE">
      <w:pPr>
        <w:shd w:val="clear" w:color="auto" w:fill="FFFFFF"/>
        <w:spacing w:after="60" w:line="274" w:lineRule="exact"/>
        <w:ind w:left="360"/>
        <w:jc w:val="both"/>
        <w:rPr>
          <w:rStyle w:val="Pogrubienie"/>
          <w:rFonts w:ascii="Arial" w:hAnsi="Arial" w:cs="Arial"/>
          <w:sz w:val="20"/>
          <w:szCs w:val="20"/>
        </w:rPr>
      </w:pPr>
      <w:r>
        <w:rPr>
          <w:rStyle w:val="Pogrubienie"/>
          <w:rFonts w:ascii="Arial" w:hAnsi="Arial" w:cs="Arial"/>
          <w:sz w:val="20"/>
          <w:szCs w:val="20"/>
        </w:rPr>
        <w:t>1,00</w:t>
      </w:r>
      <w:r w:rsidRPr="00A809ED">
        <w:rPr>
          <w:rStyle w:val="Pogrubienie"/>
          <w:rFonts w:ascii="Arial" w:hAnsi="Arial" w:cs="Arial"/>
          <w:sz w:val="20"/>
          <w:szCs w:val="20"/>
        </w:rPr>
        <w:t xml:space="preserve"> </w:t>
      </w:r>
      <w:r>
        <w:rPr>
          <w:rStyle w:val="Pogrubienie"/>
          <w:rFonts w:ascii="Arial" w:hAnsi="Arial" w:cs="Arial"/>
          <w:sz w:val="20"/>
          <w:szCs w:val="20"/>
        </w:rPr>
        <w:t>EUR</w:t>
      </w:r>
      <w:r w:rsidRPr="00A809ED">
        <w:rPr>
          <w:rStyle w:val="Pogrubienie"/>
          <w:rFonts w:ascii="Arial" w:hAnsi="Arial" w:cs="Arial"/>
          <w:sz w:val="20"/>
          <w:szCs w:val="20"/>
        </w:rPr>
        <w:t xml:space="preserve"> </w:t>
      </w:r>
      <w:r>
        <w:rPr>
          <w:rStyle w:val="Pogrubienie"/>
          <w:rFonts w:ascii="Arial" w:hAnsi="Arial" w:cs="Arial"/>
          <w:sz w:val="20"/>
          <w:szCs w:val="20"/>
        </w:rPr>
        <w:t xml:space="preserve">- </w:t>
      </w:r>
      <w:r w:rsidRPr="00A809ED">
        <w:rPr>
          <w:rStyle w:val="Pogrubienie"/>
          <w:rFonts w:ascii="Arial" w:hAnsi="Arial" w:cs="Arial"/>
          <w:sz w:val="20"/>
          <w:szCs w:val="20"/>
        </w:rPr>
        <w:t xml:space="preserve">dla pozycji cena </w:t>
      </w:r>
      <w:r w:rsidR="009E0644">
        <w:rPr>
          <w:rStyle w:val="Pogrubienie"/>
          <w:rFonts w:ascii="Arial" w:hAnsi="Arial" w:cs="Arial"/>
          <w:sz w:val="20"/>
          <w:szCs w:val="20"/>
        </w:rPr>
        <w:t xml:space="preserve">pracy serwisanta - </w:t>
      </w:r>
      <w:proofErr w:type="spellStart"/>
      <w:r w:rsidR="009E0644">
        <w:rPr>
          <w:rStyle w:val="Pogrubienie"/>
          <w:rFonts w:ascii="Arial" w:hAnsi="Arial" w:cs="Arial"/>
          <w:sz w:val="20"/>
          <w:szCs w:val="20"/>
        </w:rPr>
        <w:t>rbh</w:t>
      </w:r>
      <w:proofErr w:type="spellEnd"/>
      <w:r w:rsidRPr="00A809ED">
        <w:rPr>
          <w:rStyle w:val="Pogrubienie"/>
          <w:rFonts w:ascii="Arial" w:hAnsi="Arial" w:cs="Arial"/>
          <w:sz w:val="20"/>
          <w:szCs w:val="20"/>
        </w:rPr>
        <w:t xml:space="preserve"> (</w:t>
      </w:r>
      <w:proofErr w:type="spellStart"/>
      <w:r w:rsidRPr="00A809ED">
        <w:rPr>
          <w:rStyle w:val="Pogrubienie"/>
          <w:rFonts w:ascii="Arial" w:hAnsi="Arial" w:cs="Arial"/>
          <w:sz w:val="20"/>
          <w:szCs w:val="20"/>
        </w:rPr>
        <w:t>C</w:t>
      </w:r>
      <w:r>
        <w:rPr>
          <w:rStyle w:val="Pogrubienie"/>
          <w:rFonts w:ascii="Arial" w:hAnsi="Arial" w:cs="Arial"/>
          <w:sz w:val="20"/>
          <w:szCs w:val="20"/>
        </w:rPr>
        <w:t>p</w:t>
      </w:r>
      <w:proofErr w:type="spellEnd"/>
      <w:r w:rsidRPr="00A809ED">
        <w:rPr>
          <w:rStyle w:val="Pogrubienie"/>
          <w:rFonts w:ascii="Arial" w:hAnsi="Arial" w:cs="Arial"/>
          <w:sz w:val="20"/>
          <w:szCs w:val="20"/>
        </w:rPr>
        <w:t xml:space="preserve">); </w:t>
      </w:r>
    </w:p>
    <w:p w14:paraId="7D65F166" w14:textId="77777777" w:rsidR="00451BEE" w:rsidRPr="00BB1952" w:rsidRDefault="00451BEE" w:rsidP="00235F24">
      <w:pPr>
        <w:shd w:val="clear" w:color="auto" w:fill="FFFFFF"/>
        <w:spacing w:after="60" w:line="274" w:lineRule="exact"/>
        <w:ind w:left="360"/>
        <w:jc w:val="both"/>
        <w:rPr>
          <w:rStyle w:val="Pogrubienie"/>
          <w:rFonts w:ascii="Arial" w:hAnsi="Arial" w:cs="Arial"/>
          <w:color w:val="FF0000"/>
          <w:sz w:val="20"/>
          <w:szCs w:val="20"/>
        </w:rPr>
      </w:pPr>
    </w:p>
    <w:p w14:paraId="5AB37CAA" w14:textId="1D946A92"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Oferta będzie </w:t>
      </w:r>
      <w:r w:rsidR="004F47D4">
        <w:rPr>
          <w:rFonts w:ascii="Arial" w:hAnsi="Arial" w:cs="Arial"/>
          <w:sz w:val="20"/>
          <w:szCs w:val="20"/>
        </w:rPr>
        <w:t xml:space="preserve">prezentowana </w:t>
      </w:r>
      <w:r w:rsidRPr="00833F7A">
        <w:rPr>
          <w:rFonts w:ascii="Arial" w:hAnsi="Arial" w:cs="Arial"/>
          <w:sz w:val="20"/>
          <w:szCs w:val="20"/>
        </w:rPr>
        <w:t>przez system w postaci miejsca w rankingu</w:t>
      </w:r>
      <w:r w:rsidR="00376FFC" w:rsidRPr="00833F7A">
        <w:rPr>
          <w:rFonts w:ascii="Arial" w:hAnsi="Arial" w:cs="Arial"/>
          <w:sz w:val="20"/>
          <w:szCs w:val="20"/>
        </w:rPr>
        <w:t>.</w:t>
      </w:r>
    </w:p>
    <w:p w14:paraId="32C27195" w14:textId="77777777" w:rsidR="004E7EB0"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System ustala miejsce w rankingu w kolejności: </w:t>
      </w:r>
      <w:r w:rsidR="00376FFC" w:rsidRPr="00833F7A">
        <w:rPr>
          <w:rFonts w:ascii="Arial" w:hAnsi="Arial" w:cs="Arial"/>
          <w:bCs/>
          <w:sz w:val="20"/>
          <w:szCs w:val="20"/>
        </w:rPr>
        <w:t>wartość złożonej oferty</w:t>
      </w:r>
      <w:r w:rsidRPr="00833F7A">
        <w:rPr>
          <w:rFonts w:ascii="Arial" w:hAnsi="Arial" w:cs="Arial"/>
          <w:sz w:val="20"/>
          <w:szCs w:val="20"/>
        </w:rPr>
        <w:t xml:space="preserve">, </w:t>
      </w:r>
      <w:r w:rsidRPr="00833F7A">
        <w:rPr>
          <w:rFonts w:ascii="Arial" w:hAnsi="Arial" w:cs="Arial"/>
          <w:bCs/>
          <w:sz w:val="20"/>
          <w:szCs w:val="20"/>
        </w:rPr>
        <w:t>czas złożenia oferty</w:t>
      </w:r>
      <w:r w:rsidR="004E7EB0" w:rsidRPr="00833F7A">
        <w:rPr>
          <w:rFonts w:ascii="Arial" w:hAnsi="Arial" w:cs="Arial"/>
          <w:sz w:val="20"/>
          <w:szCs w:val="20"/>
        </w:rPr>
        <w:t>.</w:t>
      </w:r>
    </w:p>
    <w:p w14:paraId="688C2337" w14:textId="77777777"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Dostępna widoczność na konsoli ofert: </w:t>
      </w:r>
    </w:p>
    <w:p w14:paraId="632FD6C3" w14:textId="77777777" w:rsidR="00376FFC" w:rsidRPr="00833F7A" w:rsidRDefault="00376FFC"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wartość własnej oferty;</w:t>
      </w:r>
    </w:p>
    <w:p w14:paraId="3D4ED241" w14:textId="77777777" w:rsidR="004A5204" w:rsidRPr="00833F7A" w:rsidRDefault="004A5204" w:rsidP="00AE1DD2">
      <w:pPr>
        <w:numPr>
          <w:ilvl w:val="1"/>
          <w:numId w:val="11"/>
        </w:numPr>
        <w:shd w:val="clear" w:color="auto" w:fill="FFFFFF"/>
        <w:tabs>
          <w:tab w:val="clear" w:pos="1440"/>
          <w:tab w:val="num" w:pos="360"/>
        </w:tabs>
        <w:spacing w:after="60"/>
        <w:ind w:left="357" w:firstLine="0"/>
        <w:jc w:val="both"/>
        <w:rPr>
          <w:rFonts w:ascii="Arial" w:hAnsi="Arial" w:cs="Arial"/>
          <w:sz w:val="20"/>
          <w:szCs w:val="20"/>
        </w:rPr>
      </w:pPr>
      <w:r w:rsidRPr="00833F7A">
        <w:rPr>
          <w:rFonts w:ascii="Arial" w:hAnsi="Arial" w:cs="Arial"/>
          <w:sz w:val="20"/>
          <w:szCs w:val="20"/>
        </w:rPr>
        <w:t>pozycja w rankingu własnej oferty</w:t>
      </w:r>
      <w:r w:rsidR="00376FFC" w:rsidRPr="00833F7A">
        <w:rPr>
          <w:rFonts w:ascii="Arial" w:hAnsi="Arial" w:cs="Arial"/>
          <w:sz w:val="20"/>
          <w:szCs w:val="20"/>
        </w:rPr>
        <w:t>;</w:t>
      </w:r>
    </w:p>
    <w:p w14:paraId="13E4D22C"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 prowadzenia na aukcji (ikona młotka aukcyjnego);</w:t>
      </w:r>
    </w:p>
    <w:p w14:paraId="4C5F8B32"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wskaźniki aktywności na aukcji.</w:t>
      </w:r>
    </w:p>
    <w:p w14:paraId="086BD343" w14:textId="77777777" w:rsidR="0031075D" w:rsidRPr="00833F7A" w:rsidRDefault="0031075D" w:rsidP="00900915">
      <w:pPr>
        <w:numPr>
          <w:ilvl w:val="0"/>
          <w:numId w:val="11"/>
        </w:numPr>
        <w:shd w:val="clear" w:color="auto" w:fill="FFFFFF"/>
        <w:spacing w:after="60"/>
        <w:ind w:left="357" w:hanging="357"/>
        <w:jc w:val="both"/>
        <w:rPr>
          <w:rFonts w:ascii="Arial" w:hAnsi="Arial" w:cs="Arial"/>
          <w:sz w:val="20"/>
          <w:szCs w:val="20"/>
        </w:rPr>
      </w:pPr>
      <w:r w:rsidRPr="00833F7A">
        <w:rPr>
          <w:rFonts w:ascii="Arial" w:hAnsi="Arial" w:cs="Arial"/>
          <w:sz w:val="20"/>
          <w:szCs w:val="20"/>
        </w:rPr>
        <w:t xml:space="preserve">Aukcja odbywać się będzie według reguły zniżkowej, wieloparametrowej aukcji dynamicznej, co oznacza, że każda następna oferta składana przez danego Oferenta zostanie przyjęta tylko wówczas, gdy będzie miała wartość niższą od wartości oferty uprzednio złożonej przez tego Oferenta. </w:t>
      </w:r>
    </w:p>
    <w:p w14:paraId="2B945981" w14:textId="77777777" w:rsidR="004E7EB0" w:rsidRPr="00833F7A" w:rsidRDefault="004E7EB0"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Wartość oferty wyceniana jest wg ceny netto w </w:t>
      </w:r>
      <w:r w:rsidR="00405E88">
        <w:rPr>
          <w:rFonts w:ascii="Arial" w:hAnsi="Arial" w:cs="Arial"/>
          <w:sz w:val="20"/>
          <w:szCs w:val="20"/>
        </w:rPr>
        <w:t>EUR</w:t>
      </w:r>
      <w:r w:rsidRPr="00833F7A">
        <w:rPr>
          <w:rFonts w:ascii="Arial" w:hAnsi="Arial" w:cs="Arial"/>
          <w:sz w:val="20"/>
          <w:szCs w:val="20"/>
        </w:rPr>
        <w:t>.</w:t>
      </w:r>
    </w:p>
    <w:p w14:paraId="753A6B1F" w14:textId="77777777" w:rsidR="004E7EB0" w:rsidRPr="00833F7A" w:rsidRDefault="004E7EB0" w:rsidP="00674C7F">
      <w:pPr>
        <w:pStyle w:val="Punkt"/>
        <w:tabs>
          <w:tab w:val="clear" w:pos="709"/>
        </w:tabs>
        <w:spacing w:line="240" w:lineRule="auto"/>
        <w:ind w:left="0" w:firstLine="0"/>
        <w:rPr>
          <w:rFonts w:eastAsia="Arial Unicode MS" w:cs="Arial"/>
          <w:sz w:val="20"/>
        </w:rPr>
      </w:pPr>
    </w:p>
    <w:p w14:paraId="5D2C8C7B"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iCs/>
          <w:sz w:val="20"/>
          <w:szCs w:val="20"/>
        </w:rPr>
      </w:pPr>
      <w:bookmarkStart w:id="5" w:name="_Ref118005172"/>
      <w:r>
        <w:rPr>
          <w:rFonts w:cs="Arial"/>
          <w:sz w:val="20"/>
          <w:szCs w:val="20"/>
        </w:rPr>
        <w:t xml:space="preserve">§9. </w:t>
      </w:r>
      <w:r w:rsidR="004E7EB0" w:rsidRPr="00833F7A">
        <w:rPr>
          <w:rFonts w:cs="Arial"/>
          <w:iCs/>
          <w:sz w:val="20"/>
          <w:szCs w:val="20"/>
        </w:rPr>
        <w:t>Potwierdzenie ofert</w:t>
      </w:r>
      <w:bookmarkStart w:id="6" w:name="_Ref112232891"/>
      <w:bookmarkStart w:id="7" w:name="_Ref112492788"/>
      <w:bookmarkEnd w:id="5"/>
    </w:p>
    <w:p w14:paraId="11162D38" w14:textId="77777777" w:rsidR="00450DC3" w:rsidRPr="00833F7A" w:rsidRDefault="00450DC3" w:rsidP="00450DC3">
      <w:pPr>
        <w:spacing w:after="60"/>
        <w:jc w:val="both"/>
        <w:rPr>
          <w:rFonts w:ascii="Arial" w:hAnsi="Arial" w:cs="Arial"/>
          <w:sz w:val="20"/>
          <w:szCs w:val="20"/>
        </w:rPr>
      </w:pPr>
      <w:bookmarkStart w:id="8" w:name="_Ref112553206"/>
    </w:p>
    <w:p w14:paraId="1AD16B5A" w14:textId="7513C9CA" w:rsidR="004E7EB0" w:rsidRPr="00833F7A" w:rsidRDefault="004E7EB0" w:rsidP="004E7EB0">
      <w:pPr>
        <w:numPr>
          <w:ilvl w:val="0"/>
          <w:numId w:val="6"/>
        </w:numPr>
        <w:spacing w:after="60"/>
        <w:jc w:val="both"/>
        <w:rPr>
          <w:rFonts w:ascii="Arial" w:hAnsi="Arial" w:cs="Arial"/>
          <w:sz w:val="20"/>
          <w:szCs w:val="20"/>
        </w:rPr>
      </w:pPr>
      <w:r w:rsidRPr="00833F7A">
        <w:rPr>
          <w:rFonts w:ascii="Arial" w:hAnsi="Arial" w:cs="Arial"/>
          <w:sz w:val="20"/>
          <w:szCs w:val="20"/>
        </w:rPr>
        <w:t xml:space="preserve">Potwierdzenie ostatniej </w:t>
      </w:r>
      <w:r w:rsidR="004F47D4">
        <w:rPr>
          <w:rFonts w:ascii="Arial" w:hAnsi="Arial" w:cs="Arial"/>
          <w:sz w:val="20"/>
          <w:szCs w:val="20"/>
        </w:rPr>
        <w:t>Oferty</w:t>
      </w:r>
      <w:r w:rsidRPr="00833F7A">
        <w:rPr>
          <w:rFonts w:ascii="Arial" w:hAnsi="Arial" w:cs="Arial"/>
          <w:sz w:val="20"/>
          <w:szCs w:val="20"/>
        </w:rPr>
        <w:t xml:space="preserve"> złożonej </w:t>
      </w:r>
      <w:r w:rsidR="00914E95">
        <w:rPr>
          <w:rFonts w:ascii="Arial" w:hAnsi="Arial" w:cs="Arial"/>
          <w:sz w:val="20"/>
          <w:szCs w:val="20"/>
        </w:rPr>
        <w:t>w toku aukcji</w:t>
      </w:r>
      <w:r w:rsidRPr="00833F7A">
        <w:rPr>
          <w:rFonts w:ascii="Arial" w:hAnsi="Arial" w:cs="Arial"/>
          <w:sz w:val="20"/>
          <w:szCs w:val="20"/>
        </w:rPr>
        <w:t xml:space="preserve"> </w:t>
      </w:r>
      <w:proofErr w:type="spellStart"/>
      <w:r w:rsidR="004F47D4">
        <w:rPr>
          <w:rFonts w:ascii="Arial" w:hAnsi="Arial" w:cs="Arial"/>
          <w:sz w:val="20"/>
          <w:szCs w:val="20"/>
        </w:rPr>
        <w:t>A</w:t>
      </w:r>
      <w:r w:rsidRPr="00833F7A">
        <w:rPr>
          <w:rFonts w:ascii="Arial" w:hAnsi="Arial" w:cs="Arial"/>
          <w:sz w:val="20"/>
          <w:szCs w:val="20"/>
        </w:rPr>
        <w:t>uk</w:t>
      </w:r>
      <w:r w:rsidR="00914E95">
        <w:rPr>
          <w:rFonts w:ascii="Arial" w:hAnsi="Arial" w:cs="Arial"/>
          <w:sz w:val="20"/>
          <w:szCs w:val="20"/>
        </w:rPr>
        <w:t>cji</w:t>
      </w:r>
      <w:proofErr w:type="spellEnd"/>
      <w:r w:rsidRPr="00833F7A">
        <w:rPr>
          <w:rFonts w:ascii="Arial" w:hAnsi="Arial" w:cs="Arial"/>
          <w:sz w:val="20"/>
          <w:szCs w:val="20"/>
        </w:rPr>
        <w:t xml:space="preserve"> </w:t>
      </w:r>
      <w:r w:rsidR="00914E95">
        <w:rPr>
          <w:rFonts w:ascii="Arial" w:hAnsi="Arial" w:cs="Arial"/>
          <w:sz w:val="20"/>
          <w:szCs w:val="20"/>
        </w:rPr>
        <w:t xml:space="preserve">na dane Zadanie </w:t>
      </w:r>
      <w:r w:rsidRPr="00833F7A">
        <w:rPr>
          <w:rFonts w:ascii="Arial" w:hAnsi="Arial" w:cs="Arial"/>
          <w:sz w:val="20"/>
          <w:szCs w:val="20"/>
        </w:rPr>
        <w:t xml:space="preserve">zostanie wysłane automatycznie na konto systemowe Oferenta na Platformie </w:t>
      </w:r>
      <w:r w:rsidR="004F47D4">
        <w:rPr>
          <w:rFonts w:ascii="Arial" w:hAnsi="Arial" w:cs="Arial"/>
          <w:sz w:val="20"/>
          <w:szCs w:val="20"/>
        </w:rPr>
        <w:t>Zakupowej Grupy</w:t>
      </w:r>
      <w:r w:rsidR="00674C7F" w:rsidRPr="00833F7A">
        <w:rPr>
          <w:rFonts w:ascii="Arial" w:hAnsi="Arial" w:cs="Arial"/>
          <w:sz w:val="20"/>
          <w:szCs w:val="20"/>
        </w:rPr>
        <w:t xml:space="preserve"> PCC</w:t>
      </w:r>
      <w:r w:rsidR="0079356D">
        <w:rPr>
          <w:rFonts w:ascii="Arial" w:hAnsi="Arial" w:cs="Arial"/>
          <w:sz w:val="20"/>
          <w:szCs w:val="20"/>
        </w:rPr>
        <w:t>.</w:t>
      </w:r>
      <w:r w:rsidR="00674C7F" w:rsidRPr="00833F7A">
        <w:rPr>
          <w:rFonts w:ascii="Arial" w:hAnsi="Arial" w:cs="Arial"/>
          <w:sz w:val="20"/>
          <w:szCs w:val="20"/>
        </w:rPr>
        <w:t xml:space="preserve"> </w:t>
      </w:r>
      <w:r w:rsidR="00CA6BCE" w:rsidRPr="00833F7A">
        <w:rPr>
          <w:rFonts w:ascii="Arial" w:hAnsi="Arial" w:cs="Arial"/>
          <w:sz w:val="20"/>
          <w:szCs w:val="20"/>
        </w:rPr>
        <w:t xml:space="preserve">Raport zawierający potwierdzenie </w:t>
      </w:r>
      <w:r w:rsidRPr="00833F7A">
        <w:rPr>
          <w:rFonts w:ascii="Arial" w:hAnsi="Arial" w:cs="Arial"/>
          <w:sz w:val="20"/>
          <w:szCs w:val="20"/>
        </w:rPr>
        <w:t>będ</w:t>
      </w:r>
      <w:r w:rsidR="00376FFC" w:rsidRPr="00833F7A">
        <w:rPr>
          <w:rFonts w:ascii="Arial" w:hAnsi="Arial" w:cs="Arial"/>
          <w:sz w:val="20"/>
          <w:szCs w:val="20"/>
        </w:rPr>
        <w:t>zie można odnaleźć w zakładce „</w:t>
      </w:r>
      <w:r w:rsidR="00CA6BCE" w:rsidRPr="00833F7A">
        <w:rPr>
          <w:rFonts w:ascii="Arial" w:hAnsi="Arial" w:cs="Arial"/>
          <w:sz w:val="20"/>
          <w:szCs w:val="20"/>
        </w:rPr>
        <w:t>Zakończone</w:t>
      </w:r>
      <w:r w:rsidRPr="00833F7A">
        <w:rPr>
          <w:rFonts w:ascii="Arial" w:hAnsi="Arial" w:cs="Arial"/>
          <w:sz w:val="20"/>
          <w:szCs w:val="20"/>
        </w:rPr>
        <w:t>”</w:t>
      </w:r>
      <w:r w:rsidR="00CA6BCE" w:rsidRPr="00833F7A">
        <w:rPr>
          <w:rFonts w:ascii="Arial" w:hAnsi="Arial" w:cs="Arial"/>
          <w:sz w:val="20"/>
          <w:szCs w:val="20"/>
        </w:rPr>
        <w:t xml:space="preserve"> na Liście Aukcji</w:t>
      </w:r>
      <w:r w:rsidRPr="00833F7A">
        <w:rPr>
          <w:rFonts w:ascii="Arial" w:hAnsi="Arial" w:cs="Arial"/>
          <w:sz w:val="20"/>
          <w:szCs w:val="20"/>
        </w:rPr>
        <w:t>.</w:t>
      </w:r>
    </w:p>
    <w:p w14:paraId="6F102366" w14:textId="6C0254B2" w:rsidR="004E7EB0" w:rsidRPr="00DF4CE8" w:rsidRDefault="007E1956" w:rsidP="004E7EB0">
      <w:pPr>
        <w:numPr>
          <w:ilvl w:val="0"/>
          <w:numId w:val="6"/>
        </w:numPr>
        <w:spacing w:after="60"/>
        <w:jc w:val="both"/>
        <w:rPr>
          <w:rFonts w:ascii="Arial" w:hAnsi="Arial" w:cs="Arial"/>
          <w:sz w:val="22"/>
          <w:szCs w:val="22"/>
        </w:rPr>
      </w:pPr>
      <w:r w:rsidRPr="00833F7A">
        <w:rPr>
          <w:rFonts w:ascii="Arial" w:hAnsi="Arial" w:cs="Arial"/>
          <w:sz w:val="20"/>
          <w:szCs w:val="20"/>
        </w:rPr>
        <w:t xml:space="preserve">Każdy z </w:t>
      </w:r>
      <w:r w:rsidR="004E7EB0" w:rsidRPr="00833F7A">
        <w:rPr>
          <w:rFonts w:ascii="Arial" w:hAnsi="Arial" w:cs="Arial"/>
          <w:sz w:val="20"/>
          <w:szCs w:val="20"/>
        </w:rPr>
        <w:t>Oferent</w:t>
      </w:r>
      <w:r w:rsidRPr="00833F7A">
        <w:rPr>
          <w:rFonts w:ascii="Arial" w:hAnsi="Arial" w:cs="Arial"/>
          <w:sz w:val="20"/>
          <w:szCs w:val="20"/>
        </w:rPr>
        <w:t>ów</w:t>
      </w:r>
      <w:r w:rsidR="004E7EB0" w:rsidRPr="00833F7A">
        <w:rPr>
          <w:rFonts w:ascii="Arial" w:hAnsi="Arial" w:cs="Arial"/>
          <w:sz w:val="20"/>
          <w:szCs w:val="20"/>
        </w:rPr>
        <w:t xml:space="preserve"> zobowiązany jest do potwierdzenia otrzymanej wiadomości z ostatnią ofertą cenową zł</w:t>
      </w:r>
      <w:r w:rsidR="0091538A" w:rsidRPr="00833F7A">
        <w:rPr>
          <w:rFonts w:ascii="Arial" w:hAnsi="Arial" w:cs="Arial"/>
          <w:sz w:val="20"/>
          <w:szCs w:val="20"/>
        </w:rPr>
        <w:t xml:space="preserve">ożoną </w:t>
      </w:r>
      <w:r w:rsidR="00914E95">
        <w:rPr>
          <w:rFonts w:ascii="Arial" w:hAnsi="Arial" w:cs="Arial"/>
          <w:sz w:val="20"/>
          <w:szCs w:val="20"/>
        </w:rPr>
        <w:t>w toku</w:t>
      </w:r>
      <w:r w:rsidR="0091538A" w:rsidRPr="00833F7A">
        <w:rPr>
          <w:rFonts w:ascii="Arial" w:hAnsi="Arial" w:cs="Arial"/>
          <w:sz w:val="20"/>
          <w:szCs w:val="20"/>
        </w:rPr>
        <w:t xml:space="preserve"> Aukcji</w:t>
      </w:r>
      <w:r w:rsidR="00914E95">
        <w:rPr>
          <w:rFonts w:ascii="Arial" w:hAnsi="Arial" w:cs="Arial"/>
          <w:sz w:val="20"/>
          <w:szCs w:val="20"/>
        </w:rPr>
        <w:t xml:space="preserve"> na dane Zadanie</w:t>
      </w:r>
      <w:r w:rsidR="0091538A" w:rsidRPr="00833F7A">
        <w:rPr>
          <w:rFonts w:ascii="Arial" w:hAnsi="Arial" w:cs="Arial"/>
          <w:sz w:val="20"/>
          <w:szCs w:val="20"/>
        </w:rPr>
        <w:t>, przesyłając ją w dniu zakończenia A</w:t>
      </w:r>
      <w:r w:rsidR="004E7EB0" w:rsidRPr="00833F7A">
        <w:rPr>
          <w:rFonts w:ascii="Arial" w:hAnsi="Arial" w:cs="Arial"/>
          <w:sz w:val="20"/>
          <w:szCs w:val="20"/>
        </w:rPr>
        <w:t xml:space="preserve">ukcji </w:t>
      </w:r>
      <w:bookmarkEnd w:id="6"/>
      <w:bookmarkEnd w:id="7"/>
      <w:bookmarkEnd w:id="8"/>
      <w:r w:rsidR="004E7EB0" w:rsidRPr="00833F7A">
        <w:rPr>
          <w:rFonts w:ascii="Arial" w:hAnsi="Arial" w:cs="Arial"/>
          <w:sz w:val="20"/>
          <w:szCs w:val="20"/>
        </w:rPr>
        <w:t xml:space="preserve">zeskanowanego potwierdzenia na następujący adres email: </w:t>
      </w:r>
      <w:hyperlink r:id="rId9" w:history="1">
        <w:r w:rsidR="001C5E19" w:rsidRPr="00DF4CE8">
          <w:rPr>
            <w:rStyle w:val="Hipercze"/>
            <w:rFonts w:ascii="Arial" w:hAnsi="Arial" w:cs="Arial"/>
            <w:sz w:val="22"/>
            <w:szCs w:val="22"/>
          </w:rPr>
          <w:t>przetargi.realizacja@pcc.eu</w:t>
        </w:r>
      </w:hyperlink>
    </w:p>
    <w:p w14:paraId="60BBA0E6" w14:textId="10A43DCD" w:rsidR="004E7EB0" w:rsidRPr="00500757" w:rsidRDefault="004E7EB0" w:rsidP="005A7646">
      <w:pPr>
        <w:numPr>
          <w:ilvl w:val="0"/>
          <w:numId w:val="6"/>
        </w:numPr>
        <w:tabs>
          <w:tab w:val="clear" w:pos="360"/>
        </w:tabs>
        <w:spacing w:after="60"/>
        <w:ind w:left="426" w:hanging="426"/>
        <w:jc w:val="both"/>
        <w:rPr>
          <w:rFonts w:eastAsia="Arial Unicode MS" w:cs="Arial"/>
          <w:sz w:val="20"/>
        </w:rPr>
      </w:pPr>
      <w:bookmarkStart w:id="9" w:name="_Ref112232967"/>
      <w:r w:rsidRPr="00500757">
        <w:rPr>
          <w:rFonts w:ascii="Arial" w:hAnsi="Arial" w:cs="Arial"/>
          <w:sz w:val="20"/>
          <w:szCs w:val="20"/>
        </w:rPr>
        <w:t>Potwierdzenie, o którym mowa w punkcie 2 wymaga podpisu osoby lub osób upoważnionych do reprezentowania Oferenta.</w:t>
      </w:r>
      <w:bookmarkStart w:id="10" w:name="_Ref112232130"/>
      <w:bookmarkEnd w:id="9"/>
    </w:p>
    <w:bookmarkEnd w:id="10"/>
    <w:p w14:paraId="19187E36"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§10. </w:t>
      </w:r>
      <w:r w:rsidR="004E7EB0" w:rsidRPr="00833F7A">
        <w:rPr>
          <w:rFonts w:cs="Arial"/>
          <w:sz w:val="20"/>
          <w:szCs w:val="20"/>
        </w:rPr>
        <w:t>Pomoc podczas Aukcji</w:t>
      </w:r>
    </w:p>
    <w:p w14:paraId="5BAE8B3F" w14:textId="77777777" w:rsidR="00450DC3" w:rsidRPr="00833F7A" w:rsidRDefault="00450DC3" w:rsidP="00450DC3">
      <w:pPr>
        <w:spacing w:after="60"/>
        <w:jc w:val="both"/>
        <w:rPr>
          <w:rFonts w:ascii="Arial" w:hAnsi="Arial" w:cs="Arial"/>
          <w:sz w:val="20"/>
          <w:szCs w:val="20"/>
        </w:rPr>
      </w:pPr>
    </w:p>
    <w:p w14:paraId="5220E17A" w14:textId="2A3F3374" w:rsidR="004E7EB0" w:rsidRPr="00833F7A" w:rsidRDefault="004E7EB0" w:rsidP="00D2704E">
      <w:pPr>
        <w:numPr>
          <w:ilvl w:val="0"/>
          <w:numId w:val="7"/>
        </w:numPr>
        <w:spacing w:after="60"/>
        <w:jc w:val="both"/>
        <w:rPr>
          <w:rFonts w:ascii="Arial" w:hAnsi="Arial" w:cs="Arial"/>
          <w:sz w:val="20"/>
          <w:szCs w:val="20"/>
        </w:rPr>
      </w:pPr>
      <w:r w:rsidRPr="00833F7A">
        <w:rPr>
          <w:rFonts w:ascii="Arial" w:hAnsi="Arial" w:cs="Arial"/>
          <w:sz w:val="20"/>
          <w:szCs w:val="20"/>
        </w:rPr>
        <w:t xml:space="preserve">Podczas Aukcji Oferent może skorzystać z pomocy technicznej (obsługa </w:t>
      </w:r>
      <w:r w:rsidR="00EA6343">
        <w:rPr>
          <w:rFonts w:ascii="Arial" w:hAnsi="Arial" w:cs="Arial"/>
          <w:sz w:val="20"/>
          <w:szCs w:val="20"/>
        </w:rPr>
        <w:t>Platformy Zakupowej Grupy PCC</w:t>
      </w:r>
      <w:r w:rsidRPr="00833F7A">
        <w:rPr>
          <w:rFonts w:ascii="Arial" w:hAnsi="Arial" w:cs="Arial"/>
          <w:sz w:val="20"/>
          <w:szCs w:val="20"/>
        </w:rPr>
        <w:t>) w czasie trwania Aukcji pod numer</w:t>
      </w:r>
      <w:r w:rsidR="00674C7F" w:rsidRPr="00833F7A">
        <w:rPr>
          <w:rFonts w:ascii="Arial" w:hAnsi="Arial" w:cs="Arial"/>
          <w:sz w:val="20"/>
          <w:szCs w:val="20"/>
        </w:rPr>
        <w:t>em</w:t>
      </w:r>
      <w:r w:rsidRPr="00833F7A">
        <w:rPr>
          <w:rFonts w:ascii="Arial" w:hAnsi="Arial" w:cs="Arial"/>
          <w:sz w:val="20"/>
          <w:szCs w:val="20"/>
        </w:rPr>
        <w:t xml:space="preserve"> telefo</w:t>
      </w:r>
      <w:r w:rsidR="00376FFC" w:rsidRPr="00833F7A">
        <w:rPr>
          <w:rFonts w:ascii="Arial" w:hAnsi="Arial" w:cs="Arial"/>
          <w:sz w:val="20"/>
          <w:szCs w:val="20"/>
        </w:rPr>
        <w:t>n</w:t>
      </w:r>
      <w:r w:rsidRPr="00833F7A">
        <w:rPr>
          <w:rFonts w:ascii="Arial" w:hAnsi="Arial" w:cs="Arial"/>
          <w:sz w:val="20"/>
          <w:szCs w:val="20"/>
        </w:rPr>
        <w:t xml:space="preserve">: </w:t>
      </w:r>
      <w:r w:rsidR="00376FFC" w:rsidRPr="00833F7A">
        <w:rPr>
          <w:rFonts w:ascii="Arial" w:hAnsi="Arial" w:cs="Arial"/>
          <w:b/>
          <w:sz w:val="20"/>
          <w:szCs w:val="20"/>
        </w:rPr>
        <w:t>+48</w:t>
      </w:r>
      <w:r w:rsidR="00536CE3" w:rsidRPr="00833F7A">
        <w:rPr>
          <w:rFonts w:ascii="Arial" w:hAnsi="Arial" w:cs="Arial"/>
          <w:b/>
          <w:sz w:val="20"/>
          <w:szCs w:val="20"/>
        </w:rPr>
        <w:t xml:space="preserve"> </w:t>
      </w:r>
      <w:r w:rsidR="00674C7F" w:rsidRPr="00833F7A">
        <w:rPr>
          <w:rFonts w:ascii="Arial" w:hAnsi="Arial" w:cs="Arial"/>
          <w:b/>
          <w:sz w:val="20"/>
          <w:szCs w:val="20"/>
        </w:rPr>
        <w:t>71</w:t>
      </w:r>
      <w:r w:rsidR="00536CE3" w:rsidRPr="00833F7A">
        <w:rPr>
          <w:rFonts w:ascii="Arial" w:hAnsi="Arial" w:cs="Arial"/>
          <w:b/>
          <w:sz w:val="20"/>
          <w:szCs w:val="20"/>
        </w:rPr>
        <w:t xml:space="preserve"> </w:t>
      </w:r>
      <w:r w:rsidR="00674C7F" w:rsidRPr="00833F7A">
        <w:rPr>
          <w:rFonts w:ascii="Arial" w:hAnsi="Arial" w:cs="Arial"/>
          <w:b/>
          <w:sz w:val="20"/>
          <w:szCs w:val="20"/>
        </w:rPr>
        <w:t>794</w:t>
      </w:r>
      <w:r w:rsidR="0075683F" w:rsidRPr="00833F7A">
        <w:rPr>
          <w:rFonts w:ascii="Arial" w:hAnsi="Arial" w:cs="Arial"/>
          <w:b/>
          <w:sz w:val="20"/>
          <w:szCs w:val="20"/>
        </w:rPr>
        <w:t xml:space="preserve"> </w:t>
      </w:r>
      <w:r w:rsidR="00674C7F" w:rsidRPr="00833F7A">
        <w:rPr>
          <w:rFonts w:ascii="Arial" w:hAnsi="Arial" w:cs="Arial"/>
          <w:b/>
          <w:sz w:val="20"/>
          <w:szCs w:val="20"/>
        </w:rPr>
        <w:t>3</w:t>
      </w:r>
      <w:r w:rsidR="00376FFC" w:rsidRPr="00833F7A">
        <w:rPr>
          <w:rFonts w:ascii="Arial" w:hAnsi="Arial" w:cs="Arial"/>
          <w:b/>
          <w:sz w:val="20"/>
          <w:szCs w:val="20"/>
        </w:rPr>
        <w:t>8</w:t>
      </w:r>
      <w:r w:rsidR="00536CE3" w:rsidRPr="00833F7A">
        <w:rPr>
          <w:rFonts w:ascii="Arial" w:hAnsi="Arial" w:cs="Arial"/>
          <w:b/>
          <w:sz w:val="20"/>
          <w:szCs w:val="20"/>
        </w:rPr>
        <w:t xml:space="preserve"> </w:t>
      </w:r>
      <w:r w:rsidR="00EA6343">
        <w:rPr>
          <w:rFonts w:ascii="Arial" w:hAnsi="Arial" w:cs="Arial"/>
          <w:b/>
          <w:sz w:val="20"/>
          <w:szCs w:val="20"/>
        </w:rPr>
        <w:t xml:space="preserve">91 </w:t>
      </w:r>
      <w:r w:rsidRPr="00833F7A">
        <w:rPr>
          <w:rFonts w:ascii="Arial" w:hAnsi="Arial" w:cs="Arial"/>
          <w:b/>
          <w:bCs/>
          <w:sz w:val="20"/>
          <w:szCs w:val="20"/>
        </w:rPr>
        <w:t>.</w:t>
      </w:r>
    </w:p>
    <w:p w14:paraId="37786141" w14:textId="77777777" w:rsidR="0079356D" w:rsidRPr="00833F7A" w:rsidRDefault="0079356D" w:rsidP="00674C7F">
      <w:pPr>
        <w:spacing w:after="60"/>
        <w:ind w:left="360"/>
        <w:jc w:val="both"/>
        <w:rPr>
          <w:rFonts w:ascii="Arial" w:hAnsi="Arial" w:cs="Arial"/>
          <w:sz w:val="20"/>
          <w:szCs w:val="20"/>
        </w:rPr>
      </w:pPr>
    </w:p>
    <w:p w14:paraId="2037CC83"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§11. </w:t>
      </w:r>
      <w:r w:rsidR="004E7EB0" w:rsidRPr="00833F7A">
        <w:rPr>
          <w:rFonts w:cs="Arial"/>
          <w:sz w:val="20"/>
          <w:szCs w:val="20"/>
        </w:rPr>
        <w:t>Opłaty</w:t>
      </w:r>
    </w:p>
    <w:p w14:paraId="17AD8586" w14:textId="77777777" w:rsidR="00450DC3" w:rsidRPr="00833F7A" w:rsidRDefault="00450DC3" w:rsidP="00450DC3">
      <w:pPr>
        <w:tabs>
          <w:tab w:val="left" w:pos="357"/>
        </w:tabs>
        <w:autoSpaceDE w:val="0"/>
        <w:autoSpaceDN w:val="0"/>
        <w:adjustRightInd w:val="0"/>
        <w:spacing w:after="60"/>
        <w:jc w:val="both"/>
        <w:rPr>
          <w:rFonts w:ascii="Arial" w:hAnsi="Arial" w:cs="Arial"/>
          <w:sz w:val="20"/>
          <w:szCs w:val="20"/>
        </w:rPr>
      </w:pPr>
    </w:p>
    <w:p w14:paraId="76E8278A" w14:textId="092749DA" w:rsidR="00E41061" w:rsidRDefault="004E7EB0" w:rsidP="00D2704E">
      <w:pPr>
        <w:numPr>
          <w:ilvl w:val="1"/>
          <w:numId w:val="8"/>
        </w:numPr>
        <w:tabs>
          <w:tab w:val="clear" w:pos="1440"/>
          <w:tab w:val="left" w:pos="357"/>
        </w:tabs>
        <w:autoSpaceDE w:val="0"/>
        <w:autoSpaceDN w:val="0"/>
        <w:adjustRightInd w:val="0"/>
        <w:spacing w:after="60"/>
        <w:ind w:left="357" w:hanging="357"/>
        <w:jc w:val="both"/>
        <w:rPr>
          <w:rFonts w:ascii="Arial" w:hAnsi="Arial" w:cs="Arial"/>
          <w:sz w:val="20"/>
          <w:szCs w:val="20"/>
        </w:rPr>
      </w:pPr>
      <w:r w:rsidRPr="00833F7A">
        <w:rPr>
          <w:rFonts w:ascii="Arial" w:hAnsi="Arial" w:cs="Arial"/>
          <w:sz w:val="20"/>
          <w:szCs w:val="20"/>
        </w:rPr>
        <w:t>Oferent nie ponosi żadnych opłat z tytułu udziału w Aukcji.</w:t>
      </w:r>
    </w:p>
    <w:p w14:paraId="4348EB3D" w14:textId="26B04614" w:rsidR="00A34BFD" w:rsidRDefault="00A34BFD" w:rsidP="00185370">
      <w:pPr>
        <w:tabs>
          <w:tab w:val="left" w:pos="357"/>
        </w:tabs>
        <w:autoSpaceDE w:val="0"/>
        <w:autoSpaceDN w:val="0"/>
        <w:adjustRightInd w:val="0"/>
        <w:spacing w:after="60"/>
        <w:ind w:left="357"/>
        <w:jc w:val="both"/>
        <w:rPr>
          <w:rFonts w:ascii="Arial" w:hAnsi="Arial" w:cs="Arial"/>
          <w:sz w:val="20"/>
          <w:szCs w:val="20"/>
        </w:rPr>
      </w:pPr>
    </w:p>
    <w:p w14:paraId="537D24DD" w14:textId="02FC0396" w:rsidR="00185370" w:rsidRDefault="00185370" w:rsidP="00185370">
      <w:pPr>
        <w:tabs>
          <w:tab w:val="left" w:pos="357"/>
        </w:tabs>
        <w:autoSpaceDE w:val="0"/>
        <w:autoSpaceDN w:val="0"/>
        <w:adjustRightInd w:val="0"/>
        <w:spacing w:after="60"/>
        <w:ind w:left="357"/>
        <w:jc w:val="both"/>
        <w:rPr>
          <w:rFonts w:ascii="Arial" w:hAnsi="Arial" w:cs="Arial"/>
          <w:sz w:val="20"/>
          <w:szCs w:val="20"/>
        </w:rPr>
      </w:pPr>
    </w:p>
    <w:p w14:paraId="1922480B" w14:textId="77777777" w:rsidR="00185370" w:rsidRPr="00833F7A" w:rsidRDefault="00185370" w:rsidP="00185370">
      <w:pPr>
        <w:tabs>
          <w:tab w:val="left" w:pos="357"/>
        </w:tabs>
        <w:autoSpaceDE w:val="0"/>
        <w:autoSpaceDN w:val="0"/>
        <w:adjustRightInd w:val="0"/>
        <w:spacing w:after="60"/>
        <w:ind w:left="357"/>
        <w:jc w:val="both"/>
        <w:rPr>
          <w:rFonts w:ascii="Arial" w:hAnsi="Arial" w:cs="Arial"/>
          <w:sz w:val="20"/>
          <w:szCs w:val="20"/>
        </w:rPr>
      </w:pPr>
    </w:p>
    <w:p w14:paraId="4341CC5F" w14:textId="77777777" w:rsidR="00E41061" w:rsidRDefault="00E41061" w:rsidP="00E41061">
      <w:pPr>
        <w:pStyle w:val="Nagwek1"/>
        <w:numPr>
          <w:ilvl w:val="0"/>
          <w:numId w:val="0"/>
        </w:numPr>
        <w:pBdr>
          <w:top w:val="none" w:sz="0" w:space="0" w:color="auto"/>
          <w:left w:val="none" w:sz="0" w:space="0" w:color="auto"/>
          <w:bottom w:val="none" w:sz="0" w:space="0" w:color="auto"/>
          <w:right w:val="none" w:sz="0" w:space="0" w:color="auto"/>
        </w:pBdr>
        <w:ind w:left="340" w:hanging="340"/>
        <w:jc w:val="left"/>
        <w:rPr>
          <w:rFonts w:cs="Arial"/>
          <w:sz w:val="20"/>
          <w:szCs w:val="20"/>
        </w:rPr>
      </w:pPr>
    </w:p>
    <w:p w14:paraId="4E4A4070"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§12. </w:t>
      </w:r>
      <w:r w:rsidR="004E7EB0" w:rsidRPr="00833F7A">
        <w:rPr>
          <w:rFonts w:cs="Arial"/>
          <w:sz w:val="20"/>
          <w:szCs w:val="20"/>
        </w:rPr>
        <w:t>Postanowienia końcowe</w:t>
      </w:r>
    </w:p>
    <w:p w14:paraId="1196E00F" w14:textId="2C2853EE" w:rsidR="00450DC3" w:rsidRDefault="00450DC3" w:rsidP="00450DC3">
      <w:pPr>
        <w:autoSpaceDE w:val="0"/>
        <w:autoSpaceDN w:val="0"/>
        <w:adjustRightInd w:val="0"/>
        <w:spacing w:after="60"/>
        <w:jc w:val="both"/>
        <w:rPr>
          <w:rFonts w:ascii="Arial" w:hAnsi="Arial" w:cs="Arial"/>
          <w:sz w:val="20"/>
          <w:szCs w:val="20"/>
        </w:rPr>
      </w:pPr>
    </w:p>
    <w:p w14:paraId="22288FF4" w14:textId="77777777" w:rsidR="00A34BFD" w:rsidRPr="00833F7A" w:rsidRDefault="00A34BFD" w:rsidP="00450DC3">
      <w:pPr>
        <w:autoSpaceDE w:val="0"/>
        <w:autoSpaceDN w:val="0"/>
        <w:adjustRightInd w:val="0"/>
        <w:spacing w:after="60"/>
        <w:jc w:val="both"/>
        <w:rPr>
          <w:rFonts w:ascii="Arial" w:hAnsi="Arial" w:cs="Arial"/>
          <w:sz w:val="20"/>
          <w:szCs w:val="20"/>
        </w:rPr>
      </w:pPr>
    </w:p>
    <w:p w14:paraId="641E4AFB" w14:textId="4B2853E7" w:rsidR="004E7EB0" w:rsidRPr="00945E91"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Nie p</w:t>
      </w:r>
      <w:r w:rsidR="007F2486">
        <w:rPr>
          <w:rFonts w:ascii="Arial" w:hAnsi="Arial" w:cs="Arial"/>
          <w:sz w:val="20"/>
          <w:szCs w:val="20"/>
        </w:rPr>
        <w:t>arafowanie</w:t>
      </w:r>
      <w:r w:rsidRPr="00945E91">
        <w:rPr>
          <w:rFonts w:ascii="Arial" w:hAnsi="Arial" w:cs="Arial"/>
          <w:sz w:val="20"/>
          <w:szCs w:val="20"/>
        </w:rPr>
        <w:t xml:space="preserve"> niniejszego Regulaminu jest jednoznaczne z rezygnacją z udziału w Aukcji organizowanej przez Organizatora.</w:t>
      </w:r>
    </w:p>
    <w:p w14:paraId="792F6D7A" w14:textId="55A5B45E" w:rsidR="00664A2C"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Warunkiem dopuszczenia Oferenta do udziału w Aukcji jest</w:t>
      </w:r>
      <w:r w:rsidR="00945E91" w:rsidRPr="00945E91">
        <w:rPr>
          <w:rFonts w:ascii="Arial" w:hAnsi="Arial" w:cs="Arial"/>
          <w:sz w:val="20"/>
          <w:szCs w:val="20"/>
        </w:rPr>
        <w:t xml:space="preserve"> przesłanie kompletu dokumentów uprawniających do udziału w </w:t>
      </w:r>
      <w:r w:rsidR="00405E88">
        <w:rPr>
          <w:rFonts w:ascii="Arial" w:hAnsi="Arial" w:cs="Arial"/>
          <w:sz w:val="20"/>
          <w:szCs w:val="20"/>
        </w:rPr>
        <w:t>A</w:t>
      </w:r>
      <w:r w:rsidR="00945E91" w:rsidRPr="00945E91">
        <w:rPr>
          <w:rFonts w:ascii="Arial" w:hAnsi="Arial" w:cs="Arial"/>
          <w:sz w:val="20"/>
          <w:szCs w:val="20"/>
        </w:rPr>
        <w:t xml:space="preserve">ukcji zgodnych z wymogami, </w:t>
      </w:r>
      <w:r w:rsidR="00921483" w:rsidRPr="00945E91">
        <w:rPr>
          <w:rFonts w:ascii="Arial" w:hAnsi="Arial" w:cs="Arial"/>
          <w:sz w:val="20"/>
          <w:szCs w:val="20"/>
        </w:rPr>
        <w:t xml:space="preserve">o których mowa w </w:t>
      </w:r>
      <w:r w:rsidR="00945E91" w:rsidRPr="00945E91">
        <w:rPr>
          <w:rFonts w:ascii="Arial" w:hAnsi="Arial" w:cs="Arial"/>
          <w:sz w:val="20"/>
          <w:szCs w:val="20"/>
        </w:rPr>
        <w:t>Specyfikacji</w:t>
      </w:r>
      <w:r w:rsidR="00921483" w:rsidRPr="00945E91">
        <w:rPr>
          <w:rFonts w:ascii="Arial" w:hAnsi="Arial" w:cs="Arial"/>
          <w:sz w:val="20"/>
          <w:szCs w:val="20"/>
        </w:rPr>
        <w:t>.</w:t>
      </w:r>
      <w:r w:rsidRPr="00945E91">
        <w:rPr>
          <w:rFonts w:ascii="Arial" w:hAnsi="Arial" w:cs="Arial"/>
          <w:sz w:val="20"/>
          <w:szCs w:val="20"/>
        </w:rPr>
        <w:t xml:space="preserve"> </w:t>
      </w:r>
    </w:p>
    <w:p w14:paraId="47AFB8BC" w14:textId="217BE63F" w:rsidR="008369F9" w:rsidRPr="00401D93" w:rsidRDefault="00EA6343" w:rsidP="00401D93">
      <w:pPr>
        <w:numPr>
          <w:ilvl w:val="0"/>
          <w:numId w:val="5"/>
        </w:numPr>
        <w:autoSpaceDE w:val="0"/>
        <w:autoSpaceDN w:val="0"/>
        <w:adjustRightInd w:val="0"/>
        <w:spacing w:after="60"/>
        <w:jc w:val="both"/>
        <w:rPr>
          <w:rFonts w:ascii="Arial" w:hAnsi="Arial" w:cs="Arial"/>
          <w:sz w:val="20"/>
          <w:szCs w:val="20"/>
        </w:rPr>
      </w:pPr>
      <w:r>
        <w:rPr>
          <w:rFonts w:ascii="Arial" w:hAnsi="Arial" w:cs="Arial"/>
          <w:sz w:val="20"/>
          <w:szCs w:val="20"/>
        </w:rPr>
        <w:t>Szczegółowe instrukcje dotyczące Aukcji zawarte są na Platformie Zakupowej Grupy PCC w zakładce „Regulacje i procedury procesu zakupowego”. Przed przestąpieniem do Aukcji Oferent powinien dokładnie zapoznać się z przedmiotowymi instrukcjami.</w:t>
      </w:r>
      <w:bookmarkStart w:id="11" w:name="_GoBack"/>
      <w:bookmarkEnd w:id="11"/>
    </w:p>
    <w:sectPr w:rsidR="008369F9" w:rsidRPr="00401D93" w:rsidSect="008369F9">
      <w:headerReference w:type="default" r:id="rId10"/>
      <w:footerReference w:type="even" r:id="rId11"/>
      <w:footerReference w:type="default" r:id="rId12"/>
      <w:pgSz w:w="11906" w:h="16838" w:code="9"/>
      <w:pgMar w:top="1702" w:right="566" w:bottom="1258" w:left="709" w:header="454"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6CD7F" w14:textId="77777777" w:rsidR="00AF16D7" w:rsidRDefault="00AF16D7">
      <w:r>
        <w:separator/>
      </w:r>
    </w:p>
  </w:endnote>
  <w:endnote w:type="continuationSeparator" w:id="0">
    <w:p w14:paraId="52E9FFAA" w14:textId="77777777" w:rsidR="00AF16D7" w:rsidRDefault="00AF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2F4F" w14:textId="77777777" w:rsidR="00434AAF" w:rsidRDefault="00434A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D3FE269" w14:textId="77777777" w:rsidR="00434AAF" w:rsidRDefault="00434AA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410D" w14:textId="25CE21A3" w:rsidR="00434AAF" w:rsidRPr="0031075D" w:rsidRDefault="00434AAF" w:rsidP="0031075D">
    <w:pPr>
      <w:pStyle w:val="Stopka"/>
      <w:pBdr>
        <w:top w:val="single" w:sz="4" w:space="1" w:color="auto"/>
      </w:pBdr>
      <w:ind w:firstLine="4248"/>
      <w:jc w:val="both"/>
      <w:rPr>
        <w:rFonts w:ascii="Arial" w:hAnsi="Arial" w:cs="Arial"/>
        <w:b/>
        <w:sz w:val="16"/>
        <w:szCs w:val="16"/>
      </w:rPr>
    </w:pPr>
    <w:r w:rsidRPr="0054719D">
      <w:rPr>
        <w:rFonts w:ascii="Arial" w:hAnsi="Arial" w:cs="Arial"/>
        <w:sz w:val="16"/>
        <w:szCs w:val="16"/>
      </w:rPr>
      <w:t>Strona</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PAGE</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Pr="0054719D">
      <w:rPr>
        <w:rFonts w:ascii="Arial" w:hAnsi="Arial" w:cs="Arial"/>
        <w:sz w:val="16"/>
        <w:szCs w:val="16"/>
      </w:rPr>
      <w:t>z</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NUMPAGES</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0031075D">
      <w:rPr>
        <w:rFonts w:ascii="Arial" w:hAnsi="Arial" w:cs="Arial"/>
        <w:b/>
        <w:sz w:val="16"/>
        <w:szCs w:val="16"/>
      </w:rPr>
      <w:t xml:space="preserve">                         Podpis</w:t>
    </w:r>
    <w:r w:rsidR="00A55792">
      <w:rPr>
        <w:rFonts w:ascii="Arial" w:hAnsi="Arial" w:cs="Arial"/>
        <w:b/>
        <w:noProof/>
        <w:sz w:val="16"/>
        <w:szCs w:val="16"/>
      </w:rPr>
      <w:drawing>
        <wp:anchor distT="0" distB="0" distL="114300" distR="114300" simplePos="0" relativeHeight="251658240" behindDoc="1" locked="0" layoutInCell="1" allowOverlap="1" wp14:anchorId="31FDD896" wp14:editId="3BD998F7">
          <wp:simplePos x="0" y="0"/>
          <wp:positionH relativeFrom="column">
            <wp:posOffset>307340</wp:posOffset>
          </wp:positionH>
          <wp:positionV relativeFrom="paragraph">
            <wp:posOffset>9314180</wp:posOffset>
          </wp:positionV>
          <wp:extent cx="6496685" cy="843915"/>
          <wp:effectExtent l="0" t="0" r="0" b="0"/>
          <wp:wrapNone/>
          <wp:docPr id="30" name="Obraz 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7216" behindDoc="1" locked="0" layoutInCell="1" allowOverlap="1" wp14:anchorId="726AC343" wp14:editId="6A73AFBF">
          <wp:simplePos x="0" y="0"/>
          <wp:positionH relativeFrom="column">
            <wp:posOffset>507365</wp:posOffset>
          </wp:positionH>
          <wp:positionV relativeFrom="paragraph">
            <wp:posOffset>9459595</wp:posOffset>
          </wp:positionV>
          <wp:extent cx="6496685" cy="843915"/>
          <wp:effectExtent l="0" t="0" r="0" b="0"/>
          <wp:wrapNone/>
          <wp:docPr id="31" name="Obraz 2"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9264" behindDoc="1" locked="0" layoutInCell="1" allowOverlap="1" wp14:anchorId="04D1DA34" wp14:editId="2938040C">
          <wp:simplePos x="0" y="0"/>
          <wp:positionH relativeFrom="column">
            <wp:posOffset>307340</wp:posOffset>
          </wp:positionH>
          <wp:positionV relativeFrom="paragraph">
            <wp:posOffset>9314180</wp:posOffset>
          </wp:positionV>
          <wp:extent cx="6496685" cy="843915"/>
          <wp:effectExtent l="0" t="0" r="0" b="0"/>
          <wp:wrapNone/>
          <wp:docPr id="32" name="Obraz 4"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6192" behindDoc="1" locked="0" layoutInCell="1" allowOverlap="1" wp14:anchorId="01ACAFEC" wp14:editId="2E239883">
          <wp:simplePos x="0" y="0"/>
          <wp:positionH relativeFrom="column">
            <wp:posOffset>602615</wp:posOffset>
          </wp:positionH>
          <wp:positionV relativeFrom="paragraph">
            <wp:posOffset>9513570</wp:posOffset>
          </wp:positionV>
          <wp:extent cx="6496685" cy="843915"/>
          <wp:effectExtent l="0" t="0" r="0" b="0"/>
          <wp:wrapNone/>
          <wp:docPr id="33" name="Obraz 3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6418A" w14:textId="77777777" w:rsidR="00AF16D7" w:rsidRDefault="00AF16D7">
      <w:r>
        <w:separator/>
      </w:r>
    </w:p>
  </w:footnote>
  <w:footnote w:type="continuationSeparator" w:id="0">
    <w:p w14:paraId="5FB1AB44" w14:textId="77777777" w:rsidR="00AF16D7" w:rsidRDefault="00AF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8C5A" w14:textId="77777777" w:rsidR="00451BEE" w:rsidRDefault="00451BEE" w:rsidP="00451BEE">
    <w:pPr>
      <w:pStyle w:val="Nagwek"/>
    </w:pPr>
    <w:bookmarkStart w:id="12" w:name="_Hlk43380481"/>
    <w:r>
      <w:rPr>
        <w:noProof/>
      </w:rPr>
      <w:drawing>
        <wp:inline distT="0" distB="0" distL="0" distR="0" wp14:anchorId="395A3F0C" wp14:editId="56318DFE">
          <wp:extent cx="5760720" cy="5607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p>
  <w:bookmarkEnd w:id="12"/>
  <w:p w14:paraId="7DCBDD1B" w14:textId="434CB005" w:rsidR="008369F9" w:rsidRPr="00451BEE" w:rsidRDefault="008369F9" w:rsidP="00451B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singleLevel"/>
    <w:tmpl w:val="00000018"/>
    <w:name w:val="WW8Num25"/>
    <w:lvl w:ilvl="0">
      <w:start w:val="1"/>
      <w:numFmt w:val="decimal"/>
      <w:lvlText w:val="%1."/>
      <w:lvlJc w:val="left"/>
      <w:pPr>
        <w:tabs>
          <w:tab w:val="num" w:pos="357"/>
        </w:tabs>
        <w:ind w:left="357" w:hanging="357"/>
      </w:pPr>
      <w:rPr>
        <w:rFonts w:ascii="Arial" w:eastAsia="Arial" w:hAnsi="Arial" w:cs="Arial"/>
        <w:sz w:val="20"/>
        <w:szCs w:val="20"/>
        <w:lang w:val="pl-PL"/>
      </w:rPr>
    </w:lvl>
  </w:abstractNum>
  <w:abstractNum w:abstractNumId="1" w15:restartNumberingAfterBreak="0">
    <w:nsid w:val="04C22AB1"/>
    <w:multiLevelType w:val="hybridMultilevel"/>
    <w:tmpl w:val="F4BC7134"/>
    <w:lvl w:ilvl="0" w:tplc="0D48C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2C85"/>
    <w:multiLevelType w:val="hybridMultilevel"/>
    <w:tmpl w:val="310CDFFE"/>
    <w:lvl w:ilvl="0" w:tplc="E1E81D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F65AA152">
      <w:start w:val="1"/>
      <w:numFmt w:val="decimal"/>
      <w:lvlText w:val="%4."/>
      <w:lvlJc w:val="left"/>
      <w:pPr>
        <w:tabs>
          <w:tab w:val="num" w:pos="2517"/>
        </w:tabs>
        <w:ind w:left="2381" w:firstLine="139"/>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6D1164"/>
    <w:multiLevelType w:val="hybridMultilevel"/>
    <w:tmpl w:val="C0806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583399F"/>
    <w:multiLevelType w:val="hybridMultilevel"/>
    <w:tmpl w:val="5778307A"/>
    <w:lvl w:ilvl="0" w:tplc="FFFFFFFF">
      <w:start w:val="1"/>
      <w:numFmt w:val="decimal"/>
      <w:lvlText w:val="%1."/>
      <w:lvlJc w:val="left"/>
      <w:pPr>
        <w:tabs>
          <w:tab w:val="num" w:pos="660"/>
        </w:tabs>
        <w:ind w:left="660" w:hanging="42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5" w15:restartNumberingAfterBreak="0">
    <w:nsid w:val="266B0C43"/>
    <w:multiLevelType w:val="hybridMultilevel"/>
    <w:tmpl w:val="3E581CE6"/>
    <w:name w:val="WW8Num20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C26461"/>
    <w:multiLevelType w:val="hybridMultilevel"/>
    <w:tmpl w:val="4B80D4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3DF2B26"/>
    <w:multiLevelType w:val="hybridMultilevel"/>
    <w:tmpl w:val="3918D4D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349D2D9A"/>
    <w:multiLevelType w:val="hybridMultilevel"/>
    <w:tmpl w:val="691CB89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CC05EFE"/>
    <w:multiLevelType w:val="multilevel"/>
    <w:tmpl w:val="776E3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2608"/>
        </w:tabs>
        <w:ind w:left="2608" w:hanging="907"/>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8C750FA"/>
    <w:multiLevelType w:val="hybridMultilevel"/>
    <w:tmpl w:val="8F1EF4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FFB1F08"/>
    <w:multiLevelType w:val="hybridMultilevel"/>
    <w:tmpl w:val="4DC4DF1E"/>
    <w:name w:val="WW8Num922222222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B7E3F0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D6770A2"/>
    <w:multiLevelType w:val="multilevel"/>
    <w:tmpl w:val="D6587C48"/>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5E8140B1"/>
    <w:multiLevelType w:val="hybridMultilevel"/>
    <w:tmpl w:val="9DF8B89E"/>
    <w:lvl w:ilvl="0" w:tplc="30FA69C4">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C3D2127"/>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7655682D"/>
    <w:multiLevelType w:val="hybridMultilevel"/>
    <w:tmpl w:val="C7AC85A6"/>
    <w:lvl w:ilvl="0" w:tplc="AA446654">
      <w:start w:val="1"/>
      <w:numFmt w:val="decimal"/>
      <w:pStyle w:val="Nagwek1"/>
      <w:lvlText w:val="§ %1."/>
      <w:lvlJc w:val="left"/>
      <w:pPr>
        <w:tabs>
          <w:tab w:val="num" w:pos="4831"/>
        </w:tabs>
        <w:ind w:left="4451" w:hanging="340"/>
      </w:pPr>
      <w:rPr>
        <w:rFonts w:ascii="Arial" w:hAnsi="Arial" w:hint="default"/>
        <w:b/>
        <w:i w:val="0"/>
        <w:sz w:val="20"/>
        <w:szCs w:val="2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A544B38"/>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7AC1014E"/>
    <w:multiLevelType w:val="hybridMultilevel"/>
    <w:tmpl w:val="D53A8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
  </w:num>
  <w:num w:numId="4">
    <w:abstractNumId w:val="8"/>
  </w:num>
  <w:num w:numId="5">
    <w:abstractNumId w:val="15"/>
  </w:num>
  <w:num w:numId="6">
    <w:abstractNumId w:val="13"/>
  </w:num>
  <w:num w:numId="7">
    <w:abstractNumId w:val="12"/>
  </w:num>
  <w:num w:numId="8">
    <w:abstractNumId w:val="16"/>
  </w:num>
  <w:num w:numId="9">
    <w:abstractNumId w:val="9"/>
  </w:num>
  <w:num w:numId="10">
    <w:abstractNumId w:val="10"/>
  </w:num>
  <w:num w:numId="11">
    <w:abstractNumId w:val="14"/>
  </w:num>
  <w:num w:numId="12">
    <w:abstractNumId w:val="6"/>
  </w:num>
  <w:num w:numId="13">
    <w:abstractNumId w:val="3"/>
  </w:num>
  <w:num w:numId="14">
    <w:abstractNumId w:val="18"/>
  </w:num>
  <w:num w:numId="15">
    <w:abstractNumId w:val="1"/>
  </w:num>
  <w:num w:numId="16">
    <w:abstractNumId w:val="16"/>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B0"/>
    <w:rsid w:val="00005ADB"/>
    <w:rsid w:val="000104F5"/>
    <w:rsid w:val="00010D25"/>
    <w:rsid w:val="00016685"/>
    <w:rsid w:val="000171B8"/>
    <w:rsid w:val="00024B02"/>
    <w:rsid w:val="00027E7F"/>
    <w:rsid w:val="0003051F"/>
    <w:rsid w:val="0003438C"/>
    <w:rsid w:val="00035F6A"/>
    <w:rsid w:val="00046E52"/>
    <w:rsid w:val="00050126"/>
    <w:rsid w:val="00050738"/>
    <w:rsid w:val="00051B52"/>
    <w:rsid w:val="000557A6"/>
    <w:rsid w:val="000756F4"/>
    <w:rsid w:val="0007678D"/>
    <w:rsid w:val="00081EDF"/>
    <w:rsid w:val="00084495"/>
    <w:rsid w:val="00085758"/>
    <w:rsid w:val="000869A5"/>
    <w:rsid w:val="000A1A6D"/>
    <w:rsid w:val="000A1EFB"/>
    <w:rsid w:val="000A2059"/>
    <w:rsid w:val="000A2488"/>
    <w:rsid w:val="000A3B6E"/>
    <w:rsid w:val="000A407A"/>
    <w:rsid w:val="000B5060"/>
    <w:rsid w:val="000C22A7"/>
    <w:rsid w:val="000C2F98"/>
    <w:rsid w:val="000C503A"/>
    <w:rsid w:val="000C7C33"/>
    <w:rsid w:val="000C7F93"/>
    <w:rsid w:val="000E085E"/>
    <w:rsid w:val="000E110D"/>
    <w:rsid w:val="000F4E75"/>
    <w:rsid w:val="000F5777"/>
    <w:rsid w:val="000F7B26"/>
    <w:rsid w:val="000F7F13"/>
    <w:rsid w:val="00101D2F"/>
    <w:rsid w:val="001035CF"/>
    <w:rsid w:val="00104708"/>
    <w:rsid w:val="00105717"/>
    <w:rsid w:val="0010682C"/>
    <w:rsid w:val="0012528D"/>
    <w:rsid w:val="00125826"/>
    <w:rsid w:val="00130186"/>
    <w:rsid w:val="00134E3E"/>
    <w:rsid w:val="00155A33"/>
    <w:rsid w:val="00156A3E"/>
    <w:rsid w:val="0016087E"/>
    <w:rsid w:val="00164FE8"/>
    <w:rsid w:val="001842CD"/>
    <w:rsid w:val="00185370"/>
    <w:rsid w:val="001928BF"/>
    <w:rsid w:val="00194458"/>
    <w:rsid w:val="001A49D3"/>
    <w:rsid w:val="001A560C"/>
    <w:rsid w:val="001A5EAD"/>
    <w:rsid w:val="001B070F"/>
    <w:rsid w:val="001B2537"/>
    <w:rsid w:val="001B2F9A"/>
    <w:rsid w:val="001B683C"/>
    <w:rsid w:val="001C3523"/>
    <w:rsid w:val="001C5E19"/>
    <w:rsid w:val="001C7F79"/>
    <w:rsid w:val="001E4FE3"/>
    <w:rsid w:val="001E6507"/>
    <w:rsid w:val="001F0DE4"/>
    <w:rsid w:val="001F6FEB"/>
    <w:rsid w:val="00202FC5"/>
    <w:rsid w:val="00210557"/>
    <w:rsid w:val="00210CC6"/>
    <w:rsid w:val="00211BF4"/>
    <w:rsid w:val="002137A5"/>
    <w:rsid w:val="002158EE"/>
    <w:rsid w:val="00217382"/>
    <w:rsid w:val="00223170"/>
    <w:rsid w:val="0022506A"/>
    <w:rsid w:val="00226366"/>
    <w:rsid w:val="00234F2F"/>
    <w:rsid w:val="0023536D"/>
    <w:rsid w:val="002354E9"/>
    <w:rsid w:val="00235F24"/>
    <w:rsid w:val="00237995"/>
    <w:rsid w:val="00246182"/>
    <w:rsid w:val="00257F52"/>
    <w:rsid w:val="00263D62"/>
    <w:rsid w:val="00272117"/>
    <w:rsid w:val="002857B2"/>
    <w:rsid w:val="002A2686"/>
    <w:rsid w:val="002A3B19"/>
    <w:rsid w:val="002B02CA"/>
    <w:rsid w:val="002B04C0"/>
    <w:rsid w:val="002C1996"/>
    <w:rsid w:val="002D632E"/>
    <w:rsid w:val="002D6E2F"/>
    <w:rsid w:val="002D7DF6"/>
    <w:rsid w:val="002E4934"/>
    <w:rsid w:val="002F1ABE"/>
    <w:rsid w:val="002F347D"/>
    <w:rsid w:val="002F42C5"/>
    <w:rsid w:val="002F51D6"/>
    <w:rsid w:val="00300A01"/>
    <w:rsid w:val="00301642"/>
    <w:rsid w:val="00302ABA"/>
    <w:rsid w:val="003036D2"/>
    <w:rsid w:val="0031075D"/>
    <w:rsid w:val="00313827"/>
    <w:rsid w:val="00313A41"/>
    <w:rsid w:val="003140FF"/>
    <w:rsid w:val="00317D26"/>
    <w:rsid w:val="0032179F"/>
    <w:rsid w:val="00327EBF"/>
    <w:rsid w:val="003352E4"/>
    <w:rsid w:val="0033539D"/>
    <w:rsid w:val="00345E5F"/>
    <w:rsid w:val="00346F90"/>
    <w:rsid w:val="0035012F"/>
    <w:rsid w:val="0035145D"/>
    <w:rsid w:val="003538D7"/>
    <w:rsid w:val="00361286"/>
    <w:rsid w:val="003632E7"/>
    <w:rsid w:val="00364D33"/>
    <w:rsid w:val="003658CC"/>
    <w:rsid w:val="00376FFC"/>
    <w:rsid w:val="00382398"/>
    <w:rsid w:val="00382C2A"/>
    <w:rsid w:val="00383137"/>
    <w:rsid w:val="00387E76"/>
    <w:rsid w:val="0039287C"/>
    <w:rsid w:val="003976DC"/>
    <w:rsid w:val="00397C81"/>
    <w:rsid w:val="003A1C99"/>
    <w:rsid w:val="003A3714"/>
    <w:rsid w:val="003A5173"/>
    <w:rsid w:val="003B2427"/>
    <w:rsid w:val="003B2CC3"/>
    <w:rsid w:val="003B5042"/>
    <w:rsid w:val="003C3FFA"/>
    <w:rsid w:val="003C7122"/>
    <w:rsid w:val="003D418D"/>
    <w:rsid w:val="003D600D"/>
    <w:rsid w:val="003D6926"/>
    <w:rsid w:val="003E19F2"/>
    <w:rsid w:val="003E317C"/>
    <w:rsid w:val="003E71FE"/>
    <w:rsid w:val="004010D2"/>
    <w:rsid w:val="00401D93"/>
    <w:rsid w:val="00403A4F"/>
    <w:rsid w:val="00403B55"/>
    <w:rsid w:val="0040479E"/>
    <w:rsid w:val="0040521B"/>
    <w:rsid w:val="00405E88"/>
    <w:rsid w:val="004118DC"/>
    <w:rsid w:val="00415A79"/>
    <w:rsid w:val="0042084A"/>
    <w:rsid w:val="004239AF"/>
    <w:rsid w:val="004239E1"/>
    <w:rsid w:val="00433267"/>
    <w:rsid w:val="00434AAF"/>
    <w:rsid w:val="00437533"/>
    <w:rsid w:val="00442E36"/>
    <w:rsid w:val="00443D04"/>
    <w:rsid w:val="0044451F"/>
    <w:rsid w:val="004502BC"/>
    <w:rsid w:val="00450DC3"/>
    <w:rsid w:val="00451BEE"/>
    <w:rsid w:val="004618FD"/>
    <w:rsid w:val="00466CEA"/>
    <w:rsid w:val="004717FC"/>
    <w:rsid w:val="0049651A"/>
    <w:rsid w:val="00496AAA"/>
    <w:rsid w:val="004A3BE2"/>
    <w:rsid w:val="004A5204"/>
    <w:rsid w:val="004A59F0"/>
    <w:rsid w:val="004A5B4E"/>
    <w:rsid w:val="004A6248"/>
    <w:rsid w:val="004A66AF"/>
    <w:rsid w:val="004A6762"/>
    <w:rsid w:val="004B005E"/>
    <w:rsid w:val="004B10DF"/>
    <w:rsid w:val="004C06A7"/>
    <w:rsid w:val="004C6BA2"/>
    <w:rsid w:val="004C7492"/>
    <w:rsid w:val="004C7A9F"/>
    <w:rsid w:val="004D0D60"/>
    <w:rsid w:val="004E4D1E"/>
    <w:rsid w:val="004E615B"/>
    <w:rsid w:val="004E7EB0"/>
    <w:rsid w:val="004F07F0"/>
    <w:rsid w:val="004F2371"/>
    <w:rsid w:val="004F47D4"/>
    <w:rsid w:val="004F5E5E"/>
    <w:rsid w:val="004F6BC8"/>
    <w:rsid w:val="00500757"/>
    <w:rsid w:val="00504596"/>
    <w:rsid w:val="00505888"/>
    <w:rsid w:val="00517581"/>
    <w:rsid w:val="00520E29"/>
    <w:rsid w:val="00526CEF"/>
    <w:rsid w:val="00530711"/>
    <w:rsid w:val="00536185"/>
    <w:rsid w:val="00536CE3"/>
    <w:rsid w:val="00542280"/>
    <w:rsid w:val="00544CBB"/>
    <w:rsid w:val="00544EE0"/>
    <w:rsid w:val="0054719D"/>
    <w:rsid w:val="005475FE"/>
    <w:rsid w:val="00547A3C"/>
    <w:rsid w:val="0055600F"/>
    <w:rsid w:val="005638EF"/>
    <w:rsid w:val="0056541F"/>
    <w:rsid w:val="005737E6"/>
    <w:rsid w:val="005769D2"/>
    <w:rsid w:val="00577BAB"/>
    <w:rsid w:val="00582920"/>
    <w:rsid w:val="005832D2"/>
    <w:rsid w:val="00590422"/>
    <w:rsid w:val="005939CB"/>
    <w:rsid w:val="00594FF6"/>
    <w:rsid w:val="00595C1C"/>
    <w:rsid w:val="005A0EEF"/>
    <w:rsid w:val="005A5137"/>
    <w:rsid w:val="005A7646"/>
    <w:rsid w:val="005B0FCC"/>
    <w:rsid w:val="005D7238"/>
    <w:rsid w:val="005E2CD0"/>
    <w:rsid w:val="005E43F4"/>
    <w:rsid w:val="005E5B2C"/>
    <w:rsid w:val="005E6A56"/>
    <w:rsid w:val="005E702D"/>
    <w:rsid w:val="005F3D71"/>
    <w:rsid w:val="005F5B5C"/>
    <w:rsid w:val="006007E8"/>
    <w:rsid w:val="00602659"/>
    <w:rsid w:val="00602BB3"/>
    <w:rsid w:val="006052ED"/>
    <w:rsid w:val="00605F40"/>
    <w:rsid w:val="006116AD"/>
    <w:rsid w:val="00615B40"/>
    <w:rsid w:val="00615F2D"/>
    <w:rsid w:val="006278D5"/>
    <w:rsid w:val="006328DC"/>
    <w:rsid w:val="00637E0D"/>
    <w:rsid w:val="006547FA"/>
    <w:rsid w:val="00656F62"/>
    <w:rsid w:val="00657CFC"/>
    <w:rsid w:val="00664A2C"/>
    <w:rsid w:val="006659C8"/>
    <w:rsid w:val="00665E79"/>
    <w:rsid w:val="00667164"/>
    <w:rsid w:val="006741CE"/>
    <w:rsid w:val="00674C7F"/>
    <w:rsid w:val="00690D8C"/>
    <w:rsid w:val="00692F3B"/>
    <w:rsid w:val="00695935"/>
    <w:rsid w:val="006A23B5"/>
    <w:rsid w:val="006A7D68"/>
    <w:rsid w:val="006B0085"/>
    <w:rsid w:val="006B4BC5"/>
    <w:rsid w:val="006C4611"/>
    <w:rsid w:val="006C6CA9"/>
    <w:rsid w:val="006D1CBA"/>
    <w:rsid w:val="006D1E18"/>
    <w:rsid w:val="006D5345"/>
    <w:rsid w:val="006E35C7"/>
    <w:rsid w:val="006E4DBB"/>
    <w:rsid w:val="006F119B"/>
    <w:rsid w:val="006F3039"/>
    <w:rsid w:val="0070193E"/>
    <w:rsid w:val="00701DE6"/>
    <w:rsid w:val="007022A0"/>
    <w:rsid w:val="00703DCE"/>
    <w:rsid w:val="00711B05"/>
    <w:rsid w:val="00711C2C"/>
    <w:rsid w:val="00716A91"/>
    <w:rsid w:val="00720F8B"/>
    <w:rsid w:val="007215B1"/>
    <w:rsid w:val="00735E50"/>
    <w:rsid w:val="007419BB"/>
    <w:rsid w:val="00743186"/>
    <w:rsid w:val="00750309"/>
    <w:rsid w:val="007548B4"/>
    <w:rsid w:val="0075683F"/>
    <w:rsid w:val="0075729D"/>
    <w:rsid w:val="00761F1B"/>
    <w:rsid w:val="007624C1"/>
    <w:rsid w:val="00767A7E"/>
    <w:rsid w:val="00774210"/>
    <w:rsid w:val="007758CB"/>
    <w:rsid w:val="00775942"/>
    <w:rsid w:val="00776028"/>
    <w:rsid w:val="007776B0"/>
    <w:rsid w:val="007821BB"/>
    <w:rsid w:val="00782EB1"/>
    <w:rsid w:val="00784F8B"/>
    <w:rsid w:val="007918C3"/>
    <w:rsid w:val="00792F4E"/>
    <w:rsid w:val="0079356D"/>
    <w:rsid w:val="007979C4"/>
    <w:rsid w:val="007A726A"/>
    <w:rsid w:val="007B4AA6"/>
    <w:rsid w:val="007B4AF1"/>
    <w:rsid w:val="007B7AC8"/>
    <w:rsid w:val="007C15E3"/>
    <w:rsid w:val="007E1956"/>
    <w:rsid w:val="007E2FED"/>
    <w:rsid w:val="007E3A61"/>
    <w:rsid w:val="007E5288"/>
    <w:rsid w:val="007E651D"/>
    <w:rsid w:val="007F2486"/>
    <w:rsid w:val="0082042E"/>
    <w:rsid w:val="008221F5"/>
    <w:rsid w:val="00822EFA"/>
    <w:rsid w:val="008279F3"/>
    <w:rsid w:val="0083144F"/>
    <w:rsid w:val="00833D4E"/>
    <w:rsid w:val="00833F7A"/>
    <w:rsid w:val="0083404C"/>
    <w:rsid w:val="00835DF4"/>
    <w:rsid w:val="008369F9"/>
    <w:rsid w:val="00851056"/>
    <w:rsid w:val="008512FB"/>
    <w:rsid w:val="008535DC"/>
    <w:rsid w:val="00855508"/>
    <w:rsid w:val="008561E7"/>
    <w:rsid w:val="0086006B"/>
    <w:rsid w:val="00860532"/>
    <w:rsid w:val="0086404E"/>
    <w:rsid w:val="00870310"/>
    <w:rsid w:val="00876615"/>
    <w:rsid w:val="00883C6C"/>
    <w:rsid w:val="00891831"/>
    <w:rsid w:val="00892FFA"/>
    <w:rsid w:val="008A1E7B"/>
    <w:rsid w:val="008A25E8"/>
    <w:rsid w:val="008A5096"/>
    <w:rsid w:val="008A7127"/>
    <w:rsid w:val="008B1463"/>
    <w:rsid w:val="008B16DD"/>
    <w:rsid w:val="008B4FBD"/>
    <w:rsid w:val="008B5749"/>
    <w:rsid w:val="008C2A4A"/>
    <w:rsid w:val="008C3DA6"/>
    <w:rsid w:val="008C5077"/>
    <w:rsid w:val="008C69CA"/>
    <w:rsid w:val="008C7982"/>
    <w:rsid w:val="008C7A2A"/>
    <w:rsid w:val="008D3CA2"/>
    <w:rsid w:val="008D4B8B"/>
    <w:rsid w:val="008D7AFA"/>
    <w:rsid w:val="008E2326"/>
    <w:rsid w:val="008E4954"/>
    <w:rsid w:val="008E4AC4"/>
    <w:rsid w:val="008E58D3"/>
    <w:rsid w:val="008F0F2D"/>
    <w:rsid w:val="008F4B45"/>
    <w:rsid w:val="00900915"/>
    <w:rsid w:val="00901E49"/>
    <w:rsid w:val="0090627F"/>
    <w:rsid w:val="00914E95"/>
    <w:rsid w:val="0091538A"/>
    <w:rsid w:val="00917E72"/>
    <w:rsid w:val="00921483"/>
    <w:rsid w:val="00924BD1"/>
    <w:rsid w:val="009338F6"/>
    <w:rsid w:val="00941199"/>
    <w:rsid w:val="00942C95"/>
    <w:rsid w:val="00945443"/>
    <w:rsid w:val="00945E91"/>
    <w:rsid w:val="00953FCC"/>
    <w:rsid w:val="0095525F"/>
    <w:rsid w:val="00961DA8"/>
    <w:rsid w:val="00964512"/>
    <w:rsid w:val="00964818"/>
    <w:rsid w:val="009667EC"/>
    <w:rsid w:val="00966A33"/>
    <w:rsid w:val="00967FC9"/>
    <w:rsid w:val="00976C43"/>
    <w:rsid w:val="0099475C"/>
    <w:rsid w:val="009A51CC"/>
    <w:rsid w:val="009A52E9"/>
    <w:rsid w:val="009C1785"/>
    <w:rsid w:val="009C50F8"/>
    <w:rsid w:val="009C555E"/>
    <w:rsid w:val="009D1B7D"/>
    <w:rsid w:val="009E0644"/>
    <w:rsid w:val="009E5273"/>
    <w:rsid w:val="009E57F6"/>
    <w:rsid w:val="009E73DF"/>
    <w:rsid w:val="009E7B0A"/>
    <w:rsid w:val="009F0F84"/>
    <w:rsid w:val="009F32EE"/>
    <w:rsid w:val="009F75FF"/>
    <w:rsid w:val="00A11EC4"/>
    <w:rsid w:val="00A148E9"/>
    <w:rsid w:val="00A15874"/>
    <w:rsid w:val="00A278FA"/>
    <w:rsid w:val="00A3131F"/>
    <w:rsid w:val="00A34B4B"/>
    <w:rsid w:val="00A34BFD"/>
    <w:rsid w:val="00A35745"/>
    <w:rsid w:val="00A50CF3"/>
    <w:rsid w:val="00A552D1"/>
    <w:rsid w:val="00A55792"/>
    <w:rsid w:val="00A6571C"/>
    <w:rsid w:val="00A65AFA"/>
    <w:rsid w:val="00A7411C"/>
    <w:rsid w:val="00A809ED"/>
    <w:rsid w:val="00A94478"/>
    <w:rsid w:val="00A976EF"/>
    <w:rsid w:val="00AA0833"/>
    <w:rsid w:val="00AA24A3"/>
    <w:rsid w:val="00AA66D8"/>
    <w:rsid w:val="00AB0357"/>
    <w:rsid w:val="00AB683B"/>
    <w:rsid w:val="00AB7BA1"/>
    <w:rsid w:val="00AC06A8"/>
    <w:rsid w:val="00AD0ABD"/>
    <w:rsid w:val="00AD4C02"/>
    <w:rsid w:val="00AE066B"/>
    <w:rsid w:val="00AE143A"/>
    <w:rsid w:val="00AE1DD2"/>
    <w:rsid w:val="00AF16D7"/>
    <w:rsid w:val="00B009CB"/>
    <w:rsid w:val="00B126B9"/>
    <w:rsid w:val="00B143EC"/>
    <w:rsid w:val="00B250EC"/>
    <w:rsid w:val="00B342AD"/>
    <w:rsid w:val="00B45BE0"/>
    <w:rsid w:val="00B45C22"/>
    <w:rsid w:val="00B46A6B"/>
    <w:rsid w:val="00B5082B"/>
    <w:rsid w:val="00B5158A"/>
    <w:rsid w:val="00B5686C"/>
    <w:rsid w:val="00B56F94"/>
    <w:rsid w:val="00B71FA3"/>
    <w:rsid w:val="00B740F6"/>
    <w:rsid w:val="00B821F4"/>
    <w:rsid w:val="00B864E0"/>
    <w:rsid w:val="00B86EBE"/>
    <w:rsid w:val="00B9099B"/>
    <w:rsid w:val="00B9472C"/>
    <w:rsid w:val="00B95387"/>
    <w:rsid w:val="00B97E82"/>
    <w:rsid w:val="00BA17CA"/>
    <w:rsid w:val="00BA4659"/>
    <w:rsid w:val="00BA72E5"/>
    <w:rsid w:val="00BB0768"/>
    <w:rsid w:val="00BB1952"/>
    <w:rsid w:val="00BB1E3B"/>
    <w:rsid w:val="00BB75DD"/>
    <w:rsid w:val="00BC2ACF"/>
    <w:rsid w:val="00BD2B03"/>
    <w:rsid w:val="00BE1CAF"/>
    <w:rsid w:val="00BE1D7B"/>
    <w:rsid w:val="00BE6E48"/>
    <w:rsid w:val="00BF035A"/>
    <w:rsid w:val="00BF2A52"/>
    <w:rsid w:val="00BF7075"/>
    <w:rsid w:val="00BF7A5D"/>
    <w:rsid w:val="00C00907"/>
    <w:rsid w:val="00C00985"/>
    <w:rsid w:val="00C013F7"/>
    <w:rsid w:val="00C02635"/>
    <w:rsid w:val="00C02A6F"/>
    <w:rsid w:val="00C0343C"/>
    <w:rsid w:val="00C036A4"/>
    <w:rsid w:val="00C13238"/>
    <w:rsid w:val="00C219E0"/>
    <w:rsid w:val="00C226A0"/>
    <w:rsid w:val="00C2696A"/>
    <w:rsid w:val="00C35E52"/>
    <w:rsid w:val="00C37729"/>
    <w:rsid w:val="00C41543"/>
    <w:rsid w:val="00C4155C"/>
    <w:rsid w:val="00C41F7D"/>
    <w:rsid w:val="00C46B35"/>
    <w:rsid w:val="00C47DDC"/>
    <w:rsid w:val="00C5338D"/>
    <w:rsid w:val="00C612A1"/>
    <w:rsid w:val="00C63DB7"/>
    <w:rsid w:val="00C65B3E"/>
    <w:rsid w:val="00C662A8"/>
    <w:rsid w:val="00C67605"/>
    <w:rsid w:val="00C71BE9"/>
    <w:rsid w:val="00C740C8"/>
    <w:rsid w:val="00C769FB"/>
    <w:rsid w:val="00C76A05"/>
    <w:rsid w:val="00C76E34"/>
    <w:rsid w:val="00C8370D"/>
    <w:rsid w:val="00C85F16"/>
    <w:rsid w:val="00C85F68"/>
    <w:rsid w:val="00C87FD5"/>
    <w:rsid w:val="00C93A26"/>
    <w:rsid w:val="00C93C66"/>
    <w:rsid w:val="00C95737"/>
    <w:rsid w:val="00CA19A0"/>
    <w:rsid w:val="00CA3A39"/>
    <w:rsid w:val="00CA6BCE"/>
    <w:rsid w:val="00CB0521"/>
    <w:rsid w:val="00CB3585"/>
    <w:rsid w:val="00CC0737"/>
    <w:rsid w:val="00CC20F1"/>
    <w:rsid w:val="00CC2CA6"/>
    <w:rsid w:val="00CC4BB3"/>
    <w:rsid w:val="00CC59B1"/>
    <w:rsid w:val="00CD011E"/>
    <w:rsid w:val="00CD4E9A"/>
    <w:rsid w:val="00CF57DE"/>
    <w:rsid w:val="00D016D0"/>
    <w:rsid w:val="00D0242A"/>
    <w:rsid w:val="00D045C6"/>
    <w:rsid w:val="00D0720D"/>
    <w:rsid w:val="00D13F03"/>
    <w:rsid w:val="00D16917"/>
    <w:rsid w:val="00D2311F"/>
    <w:rsid w:val="00D2704E"/>
    <w:rsid w:val="00D27204"/>
    <w:rsid w:val="00D3714B"/>
    <w:rsid w:val="00D43680"/>
    <w:rsid w:val="00D45E3A"/>
    <w:rsid w:val="00D53346"/>
    <w:rsid w:val="00D55740"/>
    <w:rsid w:val="00D5703D"/>
    <w:rsid w:val="00D67A50"/>
    <w:rsid w:val="00D71933"/>
    <w:rsid w:val="00D7434C"/>
    <w:rsid w:val="00D77CED"/>
    <w:rsid w:val="00D77F3C"/>
    <w:rsid w:val="00D81C1B"/>
    <w:rsid w:val="00D86403"/>
    <w:rsid w:val="00D95FB5"/>
    <w:rsid w:val="00D9686B"/>
    <w:rsid w:val="00DB51F0"/>
    <w:rsid w:val="00DC6B32"/>
    <w:rsid w:val="00DD246C"/>
    <w:rsid w:val="00DD7C3E"/>
    <w:rsid w:val="00DE3C4C"/>
    <w:rsid w:val="00DE746E"/>
    <w:rsid w:val="00DF12ED"/>
    <w:rsid w:val="00DF209D"/>
    <w:rsid w:val="00DF4CE8"/>
    <w:rsid w:val="00E00013"/>
    <w:rsid w:val="00E02F6E"/>
    <w:rsid w:val="00E14242"/>
    <w:rsid w:val="00E17A5D"/>
    <w:rsid w:val="00E17B8E"/>
    <w:rsid w:val="00E17BDB"/>
    <w:rsid w:val="00E22AE4"/>
    <w:rsid w:val="00E23250"/>
    <w:rsid w:val="00E244F4"/>
    <w:rsid w:val="00E26FBD"/>
    <w:rsid w:val="00E37854"/>
    <w:rsid w:val="00E41061"/>
    <w:rsid w:val="00E41B41"/>
    <w:rsid w:val="00E433E2"/>
    <w:rsid w:val="00E44C6E"/>
    <w:rsid w:val="00E5513E"/>
    <w:rsid w:val="00E57BD0"/>
    <w:rsid w:val="00E611AB"/>
    <w:rsid w:val="00E66261"/>
    <w:rsid w:val="00E72A46"/>
    <w:rsid w:val="00E749C5"/>
    <w:rsid w:val="00E74E02"/>
    <w:rsid w:val="00E8387D"/>
    <w:rsid w:val="00E8785E"/>
    <w:rsid w:val="00E9566A"/>
    <w:rsid w:val="00E95934"/>
    <w:rsid w:val="00E95B88"/>
    <w:rsid w:val="00EA44DE"/>
    <w:rsid w:val="00EA6343"/>
    <w:rsid w:val="00EB44CF"/>
    <w:rsid w:val="00EB7613"/>
    <w:rsid w:val="00EC2379"/>
    <w:rsid w:val="00EC4F55"/>
    <w:rsid w:val="00ED0EF9"/>
    <w:rsid w:val="00ED5900"/>
    <w:rsid w:val="00ED631D"/>
    <w:rsid w:val="00ED6EA4"/>
    <w:rsid w:val="00EE0614"/>
    <w:rsid w:val="00EE41E5"/>
    <w:rsid w:val="00EE5C22"/>
    <w:rsid w:val="00EF0C8E"/>
    <w:rsid w:val="00EF68B8"/>
    <w:rsid w:val="00F0489C"/>
    <w:rsid w:val="00F05C31"/>
    <w:rsid w:val="00F062D6"/>
    <w:rsid w:val="00F06CAE"/>
    <w:rsid w:val="00F15BD4"/>
    <w:rsid w:val="00F20C53"/>
    <w:rsid w:val="00F20F2B"/>
    <w:rsid w:val="00F21746"/>
    <w:rsid w:val="00F235A9"/>
    <w:rsid w:val="00F264FA"/>
    <w:rsid w:val="00F35D30"/>
    <w:rsid w:val="00F37C5B"/>
    <w:rsid w:val="00F52BEA"/>
    <w:rsid w:val="00F60E29"/>
    <w:rsid w:val="00F6232A"/>
    <w:rsid w:val="00F6483D"/>
    <w:rsid w:val="00F67F67"/>
    <w:rsid w:val="00F71112"/>
    <w:rsid w:val="00F72CC8"/>
    <w:rsid w:val="00F75D6F"/>
    <w:rsid w:val="00F770E5"/>
    <w:rsid w:val="00F8056B"/>
    <w:rsid w:val="00F820A8"/>
    <w:rsid w:val="00F82E0B"/>
    <w:rsid w:val="00F87A58"/>
    <w:rsid w:val="00F92D15"/>
    <w:rsid w:val="00F95AC4"/>
    <w:rsid w:val="00F97376"/>
    <w:rsid w:val="00FA5BAC"/>
    <w:rsid w:val="00FA62D9"/>
    <w:rsid w:val="00FB2D00"/>
    <w:rsid w:val="00FC0239"/>
    <w:rsid w:val="00FC36BB"/>
    <w:rsid w:val="00FD716F"/>
    <w:rsid w:val="00FE30EF"/>
    <w:rsid w:val="00FE518A"/>
    <w:rsid w:val="00FE614B"/>
    <w:rsid w:val="00FE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BF155"/>
  <w15:chartTrackingRefBased/>
  <w15:docId w15:val="{382D2B52-9DE5-41BF-A79D-326EB68E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50DC3"/>
    <w:rPr>
      <w:sz w:val="24"/>
      <w:szCs w:val="24"/>
    </w:rPr>
  </w:style>
  <w:style w:type="paragraph" w:styleId="Nagwek1">
    <w:name w:val="heading 1"/>
    <w:basedOn w:val="Normalny"/>
    <w:next w:val="Normalny"/>
    <w:qFormat/>
    <w:rsid w:val="004E7EB0"/>
    <w:pPr>
      <w:keepNext/>
      <w:numPr>
        <w:numId w:val="8"/>
      </w:numPr>
      <w:pBdr>
        <w:top w:val="single" w:sz="4" w:space="1" w:color="auto"/>
        <w:left w:val="single" w:sz="4" w:space="4" w:color="auto"/>
        <w:bottom w:val="single" w:sz="4" w:space="1" w:color="auto"/>
        <w:right w:val="single" w:sz="4" w:space="4" w:color="auto"/>
      </w:pBdr>
      <w:jc w:val="center"/>
      <w:outlineLvl w:val="0"/>
    </w:pPr>
    <w:rPr>
      <w:rFonts w:ascii="Arial" w:hAnsi="Arial"/>
      <w:b/>
      <w:bCs/>
    </w:rPr>
  </w:style>
  <w:style w:type="paragraph" w:styleId="Nagwek2">
    <w:name w:val="heading 2"/>
    <w:basedOn w:val="Normalny"/>
    <w:next w:val="Normalny"/>
    <w:qFormat/>
    <w:rsid w:val="004E7EB0"/>
    <w:pPr>
      <w:keepNext/>
      <w:outlineLvl w:val="1"/>
    </w:pPr>
    <w:rPr>
      <w:sz w:val="28"/>
    </w:rPr>
  </w:style>
  <w:style w:type="paragraph" w:styleId="Nagwek4">
    <w:name w:val="heading 4"/>
    <w:basedOn w:val="Normalny"/>
    <w:next w:val="Normalny"/>
    <w:qFormat/>
    <w:rsid w:val="004E7EB0"/>
    <w:pPr>
      <w:keepNext/>
      <w:spacing w:after="60"/>
      <w:jc w:val="center"/>
      <w:outlineLvl w:val="3"/>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4E7EB0"/>
    <w:rPr>
      <w:b/>
      <w:bCs/>
    </w:rPr>
  </w:style>
  <w:style w:type="paragraph" w:customStyle="1" w:styleId="Punkt">
    <w:name w:val="Punkt"/>
    <w:basedOn w:val="Tekstpodstawowy"/>
    <w:rsid w:val="004E7EB0"/>
    <w:pPr>
      <w:tabs>
        <w:tab w:val="left" w:pos="709"/>
      </w:tabs>
      <w:spacing w:line="360" w:lineRule="auto"/>
      <w:ind w:left="709" w:hanging="709"/>
      <w:jc w:val="both"/>
    </w:pPr>
    <w:rPr>
      <w:rFonts w:ascii="Arial" w:hAnsi="Arial"/>
      <w:snapToGrid w:val="0"/>
      <w:szCs w:val="20"/>
    </w:rPr>
  </w:style>
  <w:style w:type="paragraph" w:styleId="Tekstpodstawowy">
    <w:name w:val="Body Text"/>
    <w:aliases w:val="(F2)"/>
    <w:basedOn w:val="Normalny"/>
    <w:link w:val="TekstpodstawowyZnak"/>
    <w:rsid w:val="004E7EB0"/>
  </w:style>
  <w:style w:type="character" w:customStyle="1" w:styleId="TekstpodstawowyZnak">
    <w:name w:val="Tekst podstawowy Znak"/>
    <w:aliases w:val="(F2) Znak"/>
    <w:link w:val="Tekstpodstawowy"/>
    <w:semiHidden/>
    <w:rsid w:val="00450DC3"/>
    <w:rPr>
      <w:sz w:val="24"/>
      <w:szCs w:val="24"/>
      <w:lang w:val="pl-PL" w:eastAsia="pl-PL" w:bidi="ar-SA"/>
    </w:rPr>
  </w:style>
  <w:style w:type="paragraph" w:styleId="Nagwek">
    <w:name w:val="header"/>
    <w:basedOn w:val="Normalny"/>
    <w:link w:val="NagwekZnak"/>
    <w:uiPriority w:val="99"/>
    <w:rsid w:val="004E7EB0"/>
    <w:pPr>
      <w:tabs>
        <w:tab w:val="center" w:pos="4536"/>
        <w:tab w:val="right" w:pos="9072"/>
      </w:tabs>
    </w:pPr>
    <w:rPr>
      <w:lang w:val="x-none" w:eastAsia="x-none"/>
    </w:rPr>
  </w:style>
  <w:style w:type="character" w:customStyle="1" w:styleId="NagwekZnak">
    <w:name w:val="Nagłówek Znak"/>
    <w:link w:val="Nagwek"/>
    <w:uiPriority w:val="99"/>
    <w:rsid w:val="0054719D"/>
    <w:rPr>
      <w:sz w:val="24"/>
      <w:szCs w:val="24"/>
    </w:rPr>
  </w:style>
  <w:style w:type="character" w:styleId="Numerstrony">
    <w:name w:val="page number"/>
    <w:basedOn w:val="Domylnaczcionkaakapitu"/>
    <w:rsid w:val="004E7EB0"/>
  </w:style>
  <w:style w:type="paragraph" w:styleId="Stopka">
    <w:name w:val="footer"/>
    <w:basedOn w:val="Normalny"/>
    <w:link w:val="StopkaZnak"/>
    <w:uiPriority w:val="99"/>
    <w:rsid w:val="004E7EB0"/>
    <w:pPr>
      <w:tabs>
        <w:tab w:val="center" w:pos="4536"/>
        <w:tab w:val="right" w:pos="9072"/>
      </w:tabs>
    </w:pPr>
  </w:style>
  <w:style w:type="character" w:customStyle="1" w:styleId="StopkaZnak">
    <w:name w:val="Stopka Znak"/>
    <w:link w:val="Stopka"/>
    <w:uiPriority w:val="99"/>
    <w:rsid w:val="00450DC3"/>
    <w:rPr>
      <w:sz w:val="24"/>
      <w:szCs w:val="24"/>
      <w:lang w:val="pl-PL" w:eastAsia="pl-PL" w:bidi="ar-SA"/>
    </w:rPr>
  </w:style>
  <w:style w:type="paragraph" w:styleId="NormalnyWeb">
    <w:name w:val="Normal (Web)"/>
    <w:basedOn w:val="Normalny"/>
    <w:rsid w:val="004E7EB0"/>
    <w:pPr>
      <w:spacing w:before="100" w:beforeAutospacing="1" w:after="100" w:afterAutospacing="1"/>
    </w:pPr>
    <w:rPr>
      <w:rFonts w:ascii="Arial Unicode MS" w:eastAsia="Arial Unicode MS" w:hAnsi="Arial Unicode MS" w:cs="Arial Unicode MS"/>
    </w:rPr>
  </w:style>
  <w:style w:type="character" w:styleId="Hipercze">
    <w:name w:val="Hyperlink"/>
    <w:rsid w:val="004E7EB0"/>
    <w:rPr>
      <w:color w:val="0000FF"/>
      <w:u w:val="single"/>
    </w:rPr>
  </w:style>
  <w:style w:type="paragraph" w:customStyle="1" w:styleId="Plandokumentu">
    <w:name w:val="Plan dokumentu"/>
    <w:basedOn w:val="Normalny"/>
    <w:semiHidden/>
    <w:rsid w:val="00EB44CF"/>
    <w:pPr>
      <w:shd w:val="clear" w:color="auto" w:fill="000080"/>
    </w:pPr>
    <w:rPr>
      <w:rFonts w:ascii="Tahoma" w:hAnsi="Tahoma" w:cs="Tahoma"/>
      <w:sz w:val="20"/>
      <w:szCs w:val="20"/>
    </w:rPr>
  </w:style>
  <w:style w:type="paragraph" w:styleId="Tekstdymka">
    <w:name w:val="Balloon Text"/>
    <w:basedOn w:val="Normalny"/>
    <w:semiHidden/>
    <w:rsid w:val="001B070F"/>
    <w:rPr>
      <w:rFonts w:ascii="Tahoma" w:hAnsi="Tahoma" w:cs="Tahoma"/>
      <w:sz w:val="16"/>
      <w:szCs w:val="16"/>
    </w:rPr>
  </w:style>
  <w:style w:type="paragraph" w:styleId="Akapitzlist">
    <w:name w:val="List Paragraph"/>
    <w:basedOn w:val="Normalny"/>
    <w:uiPriority w:val="34"/>
    <w:qFormat/>
    <w:rsid w:val="00450DC3"/>
    <w:pPr>
      <w:ind w:left="720"/>
    </w:pPr>
    <w:rPr>
      <w:rFonts w:eastAsia="Calibri"/>
    </w:rPr>
  </w:style>
  <w:style w:type="character" w:styleId="Uwydatnienie">
    <w:name w:val="Emphasis"/>
    <w:qFormat/>
    <w:rsid w:val="00450DC3"/>
    <w:rPr>
      <w:i/>
      <w:iCs/>
    </w:rPr>
  </w:style>
  <w:style w:type="paragraph" w:styleId="Spistreci1">
    <w:name w:val="toc 1"/>
    <w:basedOn w:val="Normalny"/>
    <w:next w:val="Normalny"/>
    <w:autoRedefine/>
    <w:unhideWhenUsed/>
    <w:rsid w:val="00450DC3"/>
    <w:pPr>
      <w:suppressAutoHyphens/>
    </w:pPr>
    <w:rPr>
      <w:rFonts w:cs="Lucida Sans Unicode"/>
      <w:lang w:eastAsia="ar-SA"/>
    </w:rPr>
  </w:style>
  <w:style w:type="character" w:styleId="UyteHipercze">
    <w:name w:val="FollowedHyperlink"/>
    <w:uiPriority w:val="99"/>
    <w:unhideWhenUsed/>
    <w:rsid w:val="00434AAF"/>
    <w:rPr>
      <w:color w:val="800080"/>
      <w:u w:val="single"/>
    </w:rPr>
  </w:style>
  <w:style w:type="paragraph" w:customStyle="1" w:styleId="bodyustawa">
    <w:name w:val="body ustawa"/>
    <w:uiPriority w:val="99"/>
    <w:rsid w:val="00EB7613"/>
    <w:pPr>
      <w:widowControl w:val="0"/>
      <w:autoSpaceDE w:val="0"/>
      <w:autoSpaceDN w:val="0"/>
      <w:adjustRightInd w:val="0"/>
      <w:spacing w:line="210" w:lineRule="atLeast"/>
      <w:ind w:firstLine="182"/>
      <w:jc w:val="both"/>
    </w:pPr>
    <w:rPr>
      <w:sz w:val="18"/>
      <w:szCs w:val="18"/>
    </w:rPr>
  </w:style>
  <w:style w:type="character" w:styleId="Odwoaniedokomentarza">
    <w:name w:val="annotation reference"/>
    <w:uiPriority w:val="99"/>
    <w:rsid w:val="00C85F68"/>
    <w:rPr>
      <w:sz w:val="16"/>
      <w:szCs w:val="16"/>
    </w:rPr>
  </w:style>
  <w:style w:type="paragraph" w:styleId="Tekstkomentarza">
    <w:name w:val="annotation text"/>
    <w:basedOn w:val="Normalny"/>
    <w:link w:val="TekstkomentarzaZnak"/>
    <w:uiPriority w:val="99"/>
    <w:rsid w:val="00C85F68"/>
    <w:rPr>
      <w:sz w:val="20"/>
      <w:szCs w:val="20"/>
    </w:rPr>
  </w:style>
  <w:style w:type="character" w:customStyle="1" w:styleId="TekstkomentarzaZnak">
    <w:name w:val="Tekst komentarza Znak"/>
    <w:basedOn w:val="Domylnaczcionkaakapitu"/>
    <w:link w:val="Tekstkomentarza"/>
    <w:uiPriority w:val="99"/>
    <w:rsid w:val="00C85F68"/>
  </w:style>
  <w:style w:type="paragraph" w:styleId="Tematkomentarza">
    <w:name w:val="annotation subject"/>
    <w:basedOn w:val="Tekstkomentarza"/>
    <w:next w:val="Tekstkomentarza"/>
    <w:link w:val="TematkomentarzaZnak"/>
    <w:rsid w:val="00C85F68"/>
    <w:rPr>
      <w:b/>
      <w:bCs/>
    </w:rPr>
  </w:style>
  <w:style w:type="character" w:customStyle="1" w:styleId="TematkomentarzaZnak">
    <w:name w:val="Temat komentarza Znak"/>
    <w:link w:val="Tematkomentarza"/>
    <w:rsid w:val="00C85F68"/>
    <w:rPr>
      <w:b/>
      <w:bCs/>
    </w:rPr>
  </w:style>
  <w:style w:type="paragraph" w:styleId="Poprawka">
    <w:name w:val="Revision"/>
    <w:hidden/>
    <w:uiPriority w:val="99"/>
    <w:semiHidden/>
    <w:rsid w:val="00F05C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6971">
      <w:bodyDiv w:val="1"/>
      <w:marLeft w:val="0"/>
      <w:marRight w:val="0"/>
      <w:marTop w:val="0"/>
      <w:marBottom w:val="0"/>
      <w:divBdr>
        <w:top w:val="none" w:sz="0" w:space="0" w:color="auto"/>
        <w:left w:val="none" w:sz="0" w:space="0" w:color="auto"/>
        <w:bottom w:val="none" w:sz="0" w:space="0" w:color="auto"/>
        <w:right w:val="none" w:sz="0" w:space="0" w:color="auto"/>
      </w:divBdr>
    </w:div>
    <w:div w:id="436756889">
      <w:bodyDiv w:val="1"/>
      <w:marLeft w:val="0"/>
      <w:marRight w:val="0"/>
      <w:marTop w:val="0"/>
      <w:marBottom w:val="0"/>
      <w:divBdr>
        <w:top w:val="none" w:sz="0" w:space="0" w:color="auto"/>
        <w:left w:val="none" w:sz="0" w:space="0" w:color="auto"/>
        <w:bottom w:val="none" w:sz="0" w:space="0" w:color="auto"/>
        <w:right w:val="none" w:sz="0" w:space="0" w:color="auto"/>
      </w:divBdr>
    </w:div>
    <w:div w:id="699285108">
      <w:bodyDiv w:val="1"/>
      <w:marLeft w:val="0"/>
      <w:marRight w:val="0"/>
      <w:marTop w:val="0"/>
      <w:marBottom w:val="0"/>
      <w:divBdr>
        <w:top w:val="none" w:sz="0" w:space="0" w:color="auto"/>
        <w:left w:val="none" w:sz="0" w:space="0" w:color="auto"/>
        <w:bottom w:val="none" w:sz="0" w:space="0" w:color="auto"/>
        <w:right w:val="none" w:sz="0" w:space="0" w:color="auto"/>
      </w:divBdr>
    </w:div>
    <w:div w:id="11582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realizacja@pcc.e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C63AC-4450-461C-B153-417A8AB8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1592</Words>
  <Characters>9552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REGULAMIN</vt:lpstr>
    </vt:vector>
  </TitlesOfParts>
  <Company>ACME</Company>
  <LinksUpToDate>false</LinksUpToDate>
  <CharactersWithSpaces>11122</CharactersWithSpaces>
  <SharedDoc>false</SharedDoc>
  <HLinks>
    <vt:vector size="6" baseType="variant">
      <vt:variant>
        <vt:i4>917618</vt:i4>
      </vt:variant>
      <vt:variant>
        <vt:i4>3</vt:i4>
      </vt:variant>
      <vt:variant>
        <vt:i4>0</vt:i4>
      </vt:variant>
      <vt:variant>
        <vt:i4>5</vt:i4>
      </vt:variant>
      <vt:variant>
        <vt:lpwstr>mailto:przetargi.realizacja@pcc.eu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Marketplanet</dc:creator>
  <cp:keywords/>
  <cp:lastModifiedBy>Dariusz Jabłoński</cp:lastModifiedBy>
  <cp:revision>10</cp:revision>
  <cp:lastPrinted>2013-05-09T07:34:00Z</cp:lastPrinted>
  <dcterms:created xsi:type="dcterms:W3CDTF">2020-03-06T14:27:00Z</dcterms:created>
  <dcterms:modified xsi:type="dcterms:W3CDTF">2021-02-26T12:21:00Z</dcterms:modified>
</cp:coreProperties>
</file>