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0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4EC0" w:rsidRPr="000B403E">
        <w:rPr>
          <w:rFonts w:ascii="Arial" w:hAnsi="Arial" w:cs="Arial"/>
          <w:b/>
        </w:rPr>
        <w:t>dostawę czterech wozów przedsiębiernych do przeładunku kontenerów (reachstacker) dla terminali kontenerowych PCC Intermodal S.A. wraz ze świadczeniem usługi serwisu, z</w:t>
      </w:r>
      <w:r w:rsidR="004A4EC0">
        <w:rPr>
          <w:rFonts w:ascii="Arial" w:hAnsi="Arial" w:cs="Arial"/>
          <w:b/>
        </w:rPr>
        <w:t> </w:t>
      </w:r>
      <w:r w:rsidR="004A4EC0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4C" w:rsidRDefault="001F214C">
      <w:pPr>
        <w:spacing w:after="0" w:line="240" w:lineRule="auto"/>
      </w:pPr>
      <w:r>
        <w:separator/>
      </w:r>
    </w:p>
  </w:endnote>
  <w:endnote w:type="continuationSeparator" w:id="0">
    <w:p w:rsidR="001F214C" w:rsidRDefault="001F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1F2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4C" w:rsidRDefault="001F214C">
      <w:pPr>
        <w:spacing w:after="0" w:line="240" w:lineRule="auto"/>
      </w:pPr>
      <w:r>
        <w:separator/>
      </w:r>
    </w:p>
  </w:footnote>
  <w:footnote w:type="continuationSeparator" w:id="0">
    <w:p w:rsidR="001F214C" w:rsidRDefault="001F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Default="0098647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95D0F"/>
    <w:rsid w:val="00147A9F"/>
    <w:rsid w:val="001A6995"/>
    <w:rsid w:val="001F214C"/>
    <w:rsid w:val="00224FD5"/>
    <w:rsid w:val="0030700B"/>
    <w:rsid w:val="003A1019"/>
    <w:rsid w:val="003B3AEF"/>
    <w:rsid w:val="003C013B"/>
    <w:rsid w:val="004A4EC0"/>
    <w:rsid w:val="00532314"/>
    <w:rsid w:val="00604334"/>
    <w:rsid w:val="0069095B"/>
    <w:rsid w:val="006E3DAD"/>
    <w:rsid w:val="008512F9"/>
    <w:rsid w:val="00894745"/>
    <w:rsid w:val="008F1A2F"/>
    <w:rsid w:val="008F2887"/>
    <w:rsid w:val="00986478"/>
    <w:rsid w:val="00A72D28"/>
    <w:rsid w:val="00B52826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9</cp:revision>
  <dcterms:created xsi:type="dcterms:W3CDTF">2019-02-10T17:28:00Z</dcterms:created>
  <dcterms:modified xsi:type="dcterms:W3CDTF">2019-10-15T07:53:00Z</dcterms:modified>
</cp:coreProperties>
</file>